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DB9A" w14:textId="77777777" w:rsidR="00900F64" w:rsidRPr="00900F64" w:rsidRDefault="00900F64" w:rsidP="00900F64">
      <w:pPr>
        <w:spacing w:after="120"/>
        <w:rPr>
          <w:rFonts w:ascii="Tahoma" w:hAnsi="Tahoma" w:cs="Tahoma"/>
          <w:b/>
          <w:sz w:val="22"/>
          <w:szCs w:val="22"/>
        </w:rPr>
      </w:pPr>
      <w:r w:rsidRPr="00900F64">
        <w:rPr>
          <w:rFonts w:ascii="Tahoma" w:hAnsi="Tahoma" w:cs="Tahoma"/>
          <w:b/>
          <w:sz w:val="22"/>
          <w:szCs w:val="22"/>
        </w:rPr>
        <w:t>Extension cords are everywhere:</w:t>
      </w:r>
    </w:p>
    <w:p w14:paraId="541C6DDF" w14:textId="77777777" w:rsidR="00900F64" w:rsidRPr="00900F64" w:rsidRDefault="00900F64" w:rsidP="00900F64">
      <w:pPr>
        <w:spacing w:after="240"/>
        <w:rPr>
          <w:rFonts w:ascii="Tahoma" w:hAnsi="Tahoma" w:cs="Tahoma"/>
          <w:b/>
          <w:sz w:val="22"/>
          <w:szCs w:val="22"/>
        </w:rPr>
      </w:pPr>
      <w:r w:rsidRPr="00900F64">
        <w:rPr>
          <w:rFonts w:ascii="Tahoma" w:hAnsi="Tahoma" w:cs="Tahoma"/>
          <w:sz w:val="22"/>
          <w:szCs w:val="22"/>
        </w:rPr>
        <w:t xml:space="preserve">Extension cords can be found in nearly all vocational settings due to the widespread use of electronic equipment and electrically powered tools. They are more susceptible to damage than fixed wiring because they are exposed, flexible, and unsecured. The normal wear and tear on extension cords can loosen or expose internal wires and create hazardous conditions. Extension cords are intended for temporary use only and are not intended to replace fixed wiring. Three prong wire cords that have not been extensively used and that are not modified represent less of a risk of electric shock.   </w:t>
      </w:r>
    </w:p>
    <w:p w14:paraId="61AFF66D" w14:textId="77777777" w:rsidR="00900F64" w:rsidRPr="00900F64" w:rsidRDefault="00900F64" w:rsidP="00900F64">
      <w:pPr>
        <w:spacing w:after="120"/>
        <w:rPr>
          <w:rFonts w:ascii="Tahoma" w:hAnsi="Tahoma" w:cs="Tahoma"/>
          <w:b/>
          <w:sz w:val="22"/>
          <w:szCs w:val="22"/>
        </w:rPr>
      </w:pPr>
      <w:r w:rsidRPr="00900F64">
        <w:rPr>
          <w:rFonts w:ascii="Tahoma" w:hAnsi="Tahoma" w:cs="Tahoma"/>
          <w:b/>
          <w:sz w:val="22"/>
          <w:szCs w:val="22"/>
        </w:rPr>
        <w:t>Cord damage:</w:t>
      </w:r>
    </w:p>
    <w:p w14:paraId="368D9B73" w14:textId="77777777" w:rsidR="00900F64" w:rsidRPr="00900F64" w:rsidRDefault="00900F64" w:rsidP="00900F64">
      <w:pPr>
        <w:numPr>
          <w:ilvl w:val="0"/>
          <w:numId w:val="5"/>
        </w:numPr>
        <w:tabs>
          <w:tab w:val="left" w:pos="1620"/>
        </w:tabs>
        <w:spacing w:after="120"/>
        <w:ind w:left="0"/>
        <w:rPr>
          <w:rFonts w:ascii="Tahoma" w:hAnsi="Tahoma" w:cs="Tahoma"/>
          <w:sz w:val="22"/>
          <w:szCs w:val="22"/>
        </w:rPr>
      </w:pPr>
      <w:r w:rsidRPr="00900F64">
        <w:rPr>
          <w:rFonts w:ascii="Tahoma" w:hAnsi="Tahoma" w:cs="Tahoma"/>
          <w:sz w:val="22"/>
          <w:szCs w:val="22"/>
        </w:rPr>
        <w:t xml:space="preserve">Extension cords can be damaged by doors, window edges, staples, fasteners, abrasion from adjacent materials, and simple aging. </w:t>
      </w:r>
    </w:p>
    <w:p w14:paraId="71915B2C" w14:textId="77777777" w:rsidR="00900F64" w:rsidRPr="00900F64" w:rsidRDefault="00900F64" w:rsidP="00900F64">
      <w:pPr>
        <w:numPr>
          <w:ilvl w:val="0"/>
          <w:numId w:val="5"/>
        </w:numPr>
        <w:tabs>
          <w:tab w:val="left" w:pos="1620"/>
        </w:tabs>
        <w:spacing w:after="240"/>
        <w:ind w:left="0"/>
        <w:rPr>
          <w:rFonts w:ascii="Tahoma" w:hAnsi="Tahoma" w:cs="Tahoma"/>
          <w:sz w:val="22"/>
          <w:szCs w:val="22"/>
        </w:rPr>
      </w:pPr>
      <w:r w:rsidRPr="00900F64">
        <w:rPr>
          <w:rFonts w:ascii="Tahoma" w:hAnsi="Tahoma" w:cs="Tahoma"/>
          <w:sz w:val="22"/>
          <w:szCs w:val="22"/>
        </w:rPr>
        <w:t>If the electrical conductors become exposed there is a high risk of injury due to electric shock and fire.</w:t>
      </w:r>
    </w:p>
    <w:p w14:paraId="7063A35D" w14:textId="77777777" w:rsidR="00900F64" w:rsidRPr="00900F64" w:rsidRDefault="00900F64" w:rsidP="00900F64">
      <w:pPr>
        <w:spacing w:after="120"/>
        <w:rPr>
          <w:rFonts w:ascii="Tahoma" w:hAnsi="Tahoma" w:cs="Tahoma"/>
          <w:b/>
          <w:sz w:val="22"/>
          <w:szCs w:val="22"/>
        </w:rPr>
      </w:pPr>
      <w:r w:rsidRPr="00900F64">
        <w:rPr>
          <w:rFonts w:ascii="Times New Roman" w:hAnsi="Times New Roman"/>
          <w:noProof/>
          <w:sz w:val="24"/>
          <w:szCs w:val="24"/>
        </w:rPr>
        <w:drawing>
          <wp:anchor distT="0" distB="0" distL="114300" distR="114300" simplePos="0" relativeHeight="251658240" behindDoc="1" locked="0" layoutInCell="1" allowOverlap="1" wp14:anchorId="14F0D0B5" wp14:editId="7583797B">
            <wp:simplePos x="0" y="0"/>
            <wp:positionH relativeFrom="column">
              <wp:posOffset>3629025</wp:posOffset>
            </wp:positionH>
            <wp:positionV relativeFrom="paragraph">
              <wp:posOffset>212725</wp:posOffset>
            </wp:positionV>
            <wp:extent cx="2705100" cy="2038350"/>
            <wp:effectExtent l="0" t="0" r="0" b="0"/>
            <wp:wrapTight wrapText="bothSides">
              <wp:wrapPolygon edited="0">
                <wp:start x="0" y="0"/>
                <wp:lineTo x="0" y="21398"/>
                <wp:lineTo x="21448" y="21398"/>
                <wp:lineTo x="21448" y="0"/>
                <wp:lineTo x="0" y="0"/>
              </wp:wrapPolygon>
            </wp:wrapTight>
            <wp:docPr id="1" name="Picture 1" descr="extension cord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on cord e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038350"/>
                    </a:xfrm>
                    <a:prstGeom prst="rect">
                      <a:avLst/>
                    </a:prstGeom>
                    <a:noFill/>
                    <a:ln>
                      <a:noFill/>
                    </a:ln>
                    <a:effectLst/>
                  </pic:spPr>
                </pic:pic>
              </a:graphicData>
            </a:graphic>
          </wp:anchor>
        </w:drawing>
      </w:r>
      <w:r w:rsidRPr="00900F64">
        <w:rPr>
          <w:rFonts w:ascii="Tahoma" w:hAnsi="Tahoma" w:cs="Tahoma"/>
          <w:b/>
          <w:sz w:val="22"/>
          <w:szCs w:val="22"/>
        </w:rPr>
        <w:t>Strain relief:</w:t>
      </w:r>
    </w:p>
    <w:p w14:paraId="397F14B5" w14:textId="77777777" w:rsidR="00900F64" w:rsidRPr="00900F64" w:rsidRDefault="00900F64" w:rsidP="00900F64">
      <w:pPr>
        <w:numPr>
          <w:ilvl w:val="0"/>
          <w:numId w:val="6"/>
        </w:numPr>
        <w:tabs>
          <w:tab w:val="left" w:pos="1620"/>
        </w:tabs>
        <w:spacing w:after="120"/>
        <w:ind w:left="0"/>
        <w:rPr>
          <w:rFonts w:ascii="Tahoma" w:hAnsi="Tahoma" w:cs="Tahoma"/>
          <w:sz w:val="22"/>
          <w:szCs w:val="22"/>
        </w:rPr>
      </w:pPr>
      <w:r w:rsidRPr="00900F64">
        <w:rPr>
          <w:rFonts w:ascii="Tahoma" w:hAnsi="Tahoma" w:cs="Tahoma"/>
          <w:sz w:val="22"/>
          <w:szCs w:val="22"/>
        </w:rPr>
        <w:t xml:space="preserve">The flexible cord material must connect to devices in ways that prevent tension at joints and terminal screws. </w:t>
      </w:r>
    </w:p>
    <w:p w14:paraId="5B4A2936" w14:textId="77777777" w:rsidR="00900F64" w:rsidRPr="00900F64" w:rsidRDefault="00900F64" w:rsidP="00900F64">
      <w:pPr>
        <w:numPr>
          <w:ilvl w:val="0"/>
          <w:numId w:val="6"/>
        </w:numPr>
        <w:tabs>
          <w:tab w:val="left" w:pos="1620"/>
        </w:tabs>
        <w:spacing w:after="120"/>
        <w:ind w:left="0"/>
        <w:rPr>
          <w:rFonts w:ascii="Tahoma" w:hAnsi="Tahoma" w:cs="Tahoma"/>
          <w:sz w:val="22"/>
          <w:szCs w:val="22"/>
        </w:rPr>
      </w:pPr>
      <w:r w:rsidRPr="00900F64">
        <w:rPr>
          <w:rFonts w:ascii="Tahoma" w:hAnsi="Tahoma" w:cs="Tahoma"/>
          <w:sz w:val="22"/>
          <w:szCs w:val="22"/>
        </w:rPr>
        <w:t xml:space="preserve">For flexibility, the cord material is made of finely stranded wires. </w:t>
      </w:r>
    </w:p>
    <w:p w14:paraId="471BE511" w14:textId="77777777" w:rsidR="00900F64" w:rsidRPr="00900F64" w:rsidRDefault="00900F64" w:rsidP="00900F64">
      <w:pPr>
        <w:numPr>
          <w:ilvl w:val="0"/>
          <w:numId w:val="6"/>
        </w:numPr>
        <w:tabs>
          <w:tab w:val="left" w:pos="1620"/>
        </w:tabs>
        <w:spacing w:after="120"/>
        <w:ind w:left="0"/>
        <w:rPr>
          <w:rFonts w:ascii="Tahoma" w:hAnsi="Tahoma" w:cs="Tahoma"/>
          <w:sz w:val="22"/>
          <w:szCs w:val="22"/>
        </w:rPr>
      </w:pPr>
      <w:r w:rsidRPr="00900F64">
        <w:rPr>
          <w:rFonts w:ascii="Tahoma" w:hAnsi="Tahoma" w:cs="Tahoma"/>
          <w:sz w:val="22"/>
          <w:szCs w:val="22"/>
        </w:rPr>
        <w:t xml:space="preserve">Stressing a cord can cause the strands of one conductor to loosen from a terminal screw and touch other conductors. </w:t>
      </w:r>
    </w:p>
    <w:p w14:paraId="142F9EF6" w14:textId="77777777" w:rsidR="00900F64" w:rsidRPr="00900F64" w:rsidRDefault="00900F64" w:rsidP="00900F64">
      <w:pPr>
        <w:numPr>
          <w:ilvl w:val="0"/>
          <w:numId w:val="6"/>
        </w:numPr>
        <w:tabs>
          <w:tab w:val="left" w:pos="1620"/>
        </w:tabs>
        <w:spacing w:after="240"/>
        <w:ind w:left="0"/>
        <w:rPr>
          <w:rFonts w:ascii="Tahoma" w:hAnsi="Tahoma" w:cs="Tahoma"/>
          <w:sz w:val="22"/>
          <w:szCs w:val="22"/>
        </w:rPr>
      </w:pPr>
      <w:r w:rsidRPr="00900F64">
        <w:rPr>
          <w:rFonts w:ascii="Tahoma" w:hAnsi="Tahoma" w:cs="Tahoma"/>
          <w:sz w:val="22"/>
          <w:szCs w:val="22"/>
        </w:rPr>
        <w:t>Intact “strain reliefs” help to keep cord termination points safe.</w:t>
      </w:r>
      <w:r w:rsidRPr="00900F64">
        <w:rPr>
          <w:rFonts w:ascii="Times New Roman" w:hAnsi="Times New Roman"/>
          <w:sz w:val="24"/>
          <w:szCs w:val="24"/>
        </w:rPr>
        <w:t xml:space="preserve"> </w:t>
      </w:r>
    </w:p>
    <w:p w14:paraId="01F1F86C" w14:textId="77777777" w:rsidR="00900F64" w:rsidRPr="00900F64" w:rsidRDefault="00900F64" w:rsidP="00900F64">
      <w:pPr>
        <w:spacing w:after="120"/>
        <w:rPr>
          <w:rFonts w:ascii="Tahoma" w:hAnsi="Tahoma" w:cs="Tahoma"/>
          <w:b/>
          <w:sz w:val="22"/>
          <w:szCs w:val="22"/>
        </w:rPr>
      </w:pPr>
      <w:r w:rsidRPr="00900F64">
        <w:rPr>
          <w:rFonts w:ascii="Tahoma" w:hAnsi="Tahoma" w:cs="Tahoma"/>
          <w:b/>
          <w:sz w:val="22"/>
          <w:szCs w:val="22"/>
        </w:rPr>
        <w:t>Durability:</w:t>
      </w:r>
    </w:p>
    <w:p w14:paraId="3AD3EB6D" w14:textId="77777777" w:rsidR="00900F64" w:rsidRPr="00900F64" w:rsidRDefault="00900F64" w:rsidP="00900F64">
      <w:pPr>
        <w:numPr>
          <w:ilvl w:val="0"/>
          <w:numId w:val="7"/>
        </w:numPr>
        <w:tabs>
          <w:tab w:val="left" w:pos="1620"/>
        </w:tabs>
        <w:spacing w:after="120"/>
        <w:ind w:left="0"/>
        <w:rPr>
          <w:rFonts w:ascii="Tahoma" w:hAnsi="Tahoma" w:cs="Tahoma"/>
          <w:sz w:val="22"/>
          <w:szCs w:val="22"/>
        </w:rPr>
      </w:pPr>
      <w:r w:rsidRPr="00900F64">
        <w:rPr>
          <w:rFonts w:ascii="Tahoma" w:hAnsi="Tahoma" w:cs="Tahoma"/>
          <w:sz w:val="22"/>
          <w:szCs w:val="22"/>
        </w:rPr>
        <w:t xml:space="preserve">Electrical codes [e.g., Article 400 of the National Electrical Code (NEC)], provide construction requirements based on location, use, amperage requirements, and other factors. </w:t>
      </w:r>
    </w:p>
    <w:p w14:paraId="6EFB842C" w14:textId="77777777" w:rsidR="00900F64" w:rsidRPr="00900F64" w:rsidRDefault="00900F64" w:rsidP="00900F64">
      <w:pPr>
        <w:numPr>
          <w:ilvl w:val="0"/>
          <w:numId w:val="7"/>
        </w:numPr>
        <w:tabs>
          <w:tab w:val="left" w:pos="1620"/>
        </w:tabs>
        <w:ind w:left="0"/>
        <w:rPr>
          <w:rFonts w:ascii="Tahoma" w:hAnsi="Tahoma" w:cs="Tahoma"/>
          <w:sz w:val="22"/>
          <w:szCs w:val="22"/>
        </w:rPr>
      </w:pPr>
      <w:r w:rsidRPr="00900F64">
        <w:rPr>
          <w:rFonts w:ascii="Tahoma" w:hAnsi="Tahoma" w:cs="Tahoma"/>
          <w:sz w:val="22"/>
          <w:szCs w:val="22"/>
        </w:rPr>
        <w:t xml:space="preserve">These construction requirements are derived from the National Electrical Code and are required to be marked on the cord at approximately every foot. </w:t>
      </w:r>
    </w:p>
    <w:p w14:paraId="420A7915" w14:textId="77777777" w:rsidR="00900F64" w:rsidRPr="00900F64" w:rsidRDefault="00900F64" w:rsidP="00900F64">
      <w:pPr>
        <w:numPr>
          <w:ilvl w:val="0"/>
          <w:numId w:val="8"/>
        </w:numPr>
        <w:tabs>
          <w:tab w:val="left" w:pos="1620"/>
        </w:tabs>
        <w:ind w:left="0"/>
        <w:rPr>
          <w:rFonts w:ascii="Tahoma" w:hAnsi="Tahoma" w:cs="Tahoma"/>
          <w:sz w:val="22"/>
          <w:szCs w:val="22"/>
        </w:rPr>
      </w:pPr>
      <w:r w:rsidRPr="00900F64">
        <w:rPr>
          <w:rFonts w:ascii="Tahoma" w:hAnsi="Tahoma" w:cs="Tahoma"/>
          <w:sz w:val="22"/>
          <w:szCs w:val="22"/>
        </w:rPr>
        <w:t xml:space="preserve">Examples of these code types are </w:t>
      </w:r>
      <w:r w:rsidRPr="00900F64">
        <w:rPr>
          <w:rFonts w:ascii="Tahoma" w:hAnsi="Tahoma" w:cs="Tahoma"/>
          <w:i/>
          <w:sz w:val="22"/>
          <w:szCs w:val="22"/>
        </w:rPr>
        <w:t xml:space="preserve">S, ST, SO, STO, SJ, SJO, SJT, </w:t>
      </w:r>
      <w:r w:rsidRPr="00900F64">
        <w:rPr>
          <w:rFonts w:ascii="Tahoma" w:hAnsi="Tahoma" w:cs="Tahoma"/>
          <w:sz w:val="22"/>
          <w:szCs w:val="22"/>
        </w:rPr>
        <w:t>and</w:t>
      </w:r>
      <w:r w:rsidRPr="00900F64">
        <w:rPr>
          <w:rFonts w:ascii="Tahoma" w:hAnsi="Tahoma" w:cs="Tahoma"/>
          <w:i/>
          <w:sz w:val="22"/>
          <w:szCs w:val="22"/>
        </w:rPr>
        <w:t xml:space="preserve"> SJTO</w:t>
      </w:r>
      <w:r w:rsidRPr="00900F64">
        <w:rPr>
          <w:rFonts w:ascii="Tahoma" w:hAnsi="Tahoma" w:cs="Tahoma"/>
          <w:sz w:val="22"/>
          <w:szCs w:val="22"/>
        </w:rPr>
        <w:t xml:space="preserve">. </w:t>
      </w:r>
    </w:p>
    <w:p w14:paraId="26D3E017" w14:textId="77777777" w:rsidR="00900F64" w:rsidRPr="00900F64" w:rsidRDefault="00900F64" w:rsidP="00900F64">
      <w:pPr>
        <w:numPr>
          <w:ilvl w:val="0"/>
          <w:numId w:val="8"/>
        </w:numPr>
        <w:tabs>
          <w:tab w:val="left" w:pos="1620"/>
        </w:tabs>
        <w:spacing w:after="240"/>
        <w:ind w:left="0"/>
        <w:rPr>
          <w:rFonts w:ascii="Tahoma" w:hAnsi="Tahoma" w:cs="Tahoma"/>
          <w:sz w:val="22"/>
          <w:szCs w:val="22"/>
        </w:rPr>
      </w:pPr>
      <w:r w:rsidRPr="00900F64">
        <w:rPr>
          <w:rFonts w:ascii="Tahoma" w:hAnsi="Tahoma" w:cs="Tahoma"/>
          <w:sz w:val="22"/>
          <w:szCs w:val="22"/>
        </w:rPr>
        <w:t xml:space="preserve">These ratings establish cable voltage ratings, indoor or outdoor use conditions, and cable jacket construction requirements described in Article 400 of the NEC. </w:t>
      </w:r>
    </w:p>
    <w:p w14:paraId="29489472"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07394D5"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D218ACA"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1AD6584D"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2C06518C"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09733DF5" w14:textId="77777777" w:rsidR="00900F64" w:rsidRPr="00900F64" w:rsidRDefault="00900F64" w:rsidP="00900F64">
      <w:pPr>
        <w:spacing w:after="120"/>
        <w:ind w:left="277" w:hanging="277"/>
        <w:rPr>
          <w:rFonts w:ascii="Tahoma" w:hAnsi="Tahoma" w:cs="Tahoma"/>
          <w:b/>
          <w:sz w:val="22"/>
          <w:szCs w:val="22"/>
        </w:rPr>
      </w:pPr>
      <w:r w:rsidRPr="00900F64">
        <w:rPr>
          <w:rFonts w:ascii="Tahoma" w:hAnsi="Tahoma" w:cs="Tahoma"/>
          <w:b/>
          <w:sz w:val="22"/>
          <w:szCs w:val="22"/>
        </w:rPr>
        <w:t>Grounding:</w:t>
      </w:r>
    </w:p>
    <w:p w14:paraId="251C882B" w14:textId="77777777" w:rsidR="00900F64" w:rsidRPr="00900F64" w:rsidRDefault="00900F64" w:rsidP="00900F64">
      <w:pPr>
        <w:numPr>
          <w:ilvl w:val="0"/>
          <w:numId w:val="10"/>
        </w:numPr>
        <w:spacing w:after="120"/>
        <w:ind w:left="277" w:hanging="277"/>
        <w:rPr>
          <w:rFonts w:ascii="Tahoma" w:hAnsi="Tahoma" w:cs="Tahoma"/>
          <w:sz w:val="22"/>
          <w:szCs w:val="22"/>
        </w:rPr>
      </w:pPr>
      <w:r w:rsidRPr="00900F64">
        <w:rPr>
          <w:rFonts w:ascii="Tahoma" w:hAnsi="Tahoma" w:cs="Tahoma"/>
          <w:sz w:val="22"/>
          <w:szCs w:val="22"/>
        </w:rPr>
        <w:lastRenderedPageBreak/>
        <w:t xml:space="preserve">Extension cords must be a 3-prong type, which will provide grounding of the equipment being used.  </w:t>
      </w:r>
    </w:p>
    <w:p w14:paraId="52A09AE2" w14:textId="77777777" w:rsidR="00900F64" w:rsidRPr="00900F64" w:rsidRDefault="00900F64" w:rsidP="00900F64">
      <w:pPr>
        <w:numPr>
          <w:ilvl w:val="0"/>
          <w:numId w:val="10"/>
        </w:numPr>
        <w:spacing w:after="240"/>
        <w:ind w:left="277" w:hanging="277"/>
        <w:rPr>
          <w:rFonts w:ascii="Tahoma" w:hAnsi="Tahoma" w:cs="Tahoma"/>
          <w:sz w:val="22"/>
          <w:szCs w:val="22"/>
        </w:rPr>
      </w:pPr>
      <w:r w:rsidRPr="00900F64">
        <w:rPr>
          <w:rFonts w:ascii="Tahoma" w:hAnsi="Tahoma" w:cs="Tahoma"/>
          <w:sz w:val="22"/>
          <w:szCs w:val="22"/>
        </w:rPr>
        <w:t>Never use an extension cord with a missing or damaged ground prong.</w:t>
      </w:r>
    </w:p>
    <w:p w14:paraId="7662B1F4" w14:textId="77777777" w:rsidR="00900F64" w:rsidRPr="00900F64" w:rsidRDefault="00900F64" w:rsidP="00900F64">
      <w:pPr>
        <w:spacing w:after="120"/>
        <w:ind w:left="277" w:hanging="277"/>
        <w:rPr>
          <w:rFonts w:ascii="Tahoma" w:hAnsi="Tahoma" w:cs="Tahoma"/>
          <w:b/>
          <w:sz w:val="22"/>
          <w:szCs w:val="22"/>
        </w:rPr>
      </w:pPr>
      <w:r w:rsidRPr="00900F64">
        <w:rPr>
          <w:rFonts w:ascii="Tahoma" w:hAnsi="Tahoma" w:cs="Tahoma"/>
          <w:b/>
          <w:sz w:val="22"/>
          <w:szCs w:val="22"/>
        </w:rPr>
        <w:t>Wet conditions:</w:t>
      </w:r>
    </w:p>
    <w:p w14:paraId="4351E663" w14:textId="77777777" w:rsidR="00900F64" w:rsidRPr="00900F64" w:rsidRDefault="00900F64" w:rsidP="00900F64">
      <w:pPr>
        <w:numPr>
          <w:ilvl w:val="0"/>
          <w:numId w:val="10"/>
        </w:numPr>
        <w:ind w:left="277" w:hanging="277"/>
        <w:rPr>
          <w:rFonts w:ascii="Tahoma" w:hAnsi="Tahoma" w:cs="Tahoma"/>
          <w:b/>
          <w:sz w:val="22"/>
          <w:szCs w:val="22"/>
        </w:rPr>
      </w:pPr>
      <w:r w:rsidRPr="00900F64">
        <w:rPr>
          <w:rFonts w:ascii="Tahoma" w:hAnsi="Tahoma" w:cs="Tahoma"/>
          <w:sz w:val="22"/>
          <w:szCs w:val="22"/>
        </w:rPr>
        <w:t xml:space="preserve">When a cord connection is wet, electrical current can leak from a </w:t>
      </w:r>
      <w:r w:rsidRPr="00900F64">
        <w:rPr>
          <w:rFonts w:ascii="Tahoma" w:hAnsi="Tahoma" w:cs="Tahoma"/>
          <w:i/>
          <w:sz w:val="22"/>
          <w:szCs w:val="22"/>
        </w:rPr>
        <w:t>hot</w:t>
      </w:r>
      <w:r w:rsidRPr="00900F64">
        <w:rPr>
          <w:rFonts w:ascii="Tahoma" w:hAnsi="Tahoma" w:cs="Tahoma"/>
          <w:sz w:val="22"/>
          <w:szCs w:val="22"/>
        </w:rPr>
        <w:t xml:space="preserve"> wire to the </w:t>
      </w:r>
      <w:r w:rsidRPr="00900F64">
        <w:rPr>
          <w:rFonts w:ascii="Tahoma" w:hAnsi="Tahoma" w:cs="Tahoma"/>
          <w:i/>
          <w:sz w:val="22"/>
          <w:szCs w:val="22"/>
        </w:rPr>
        <w:t>grounding</w:t>
      </w:r>
      <w:r w:rsidRPr="00900F64">
        <w:rPr>
          <w:rFonts w:ascii="Tahoma" w:hAnsi="Tahoma" w:cs="Tahoma"/>
          <w:sz w:val="22"/>
          <w:szCs w:val="22"/>
        </w:rPr>
        <w:t xml:space="preserve"> conductor and to whoever handles that connection. </w:t>
      </w:r>
    </w:p>
    <w:p w14:paraId="38002A79" w14:textId="77777777" w:rsidR="00900F64" w:rsidRPr="00900F64" w:rsidRDefault="00900F64" w:rsidP="00900F64">
      <w:pPr>
        <w:numPr>
          <w:ilvl w:val="1"/>
          <w:numId w:val="10"/>
        </w:numPr>
        <w:spacing w:after="120"/>
        <w:ind w:left="637" w:hanging="277"/>
        <w:rPr>
          <w:rFonts w:ascii="Tahoma" w:hAnsi="Tahoma" w:cs="Tahoma"/>
          <w:b/>
          <w:sz w:val="22"/>
          <w:szCs w:val="22"/>
        </w:rPr>
      </w:pPr>
      <w:r w:rsidRPr="00900F64">
        <w:rPr>
          <w:rFonts w:ascii="Tahoma" w:hAnsi="Tahoma" w:cs="Tahoma"/>
          <w:sz w:val="22"/>
          <w:szCs w:val="22"/>
        </w:rPr>
        <w:t xml:space="preserve">Such leakage can occur, not just on the face of the connector, but at any wet portion. </w:t>
      </w:r>
    </w:p>
    <w:p w14:paraId="796A3ADF" w14:textId="77777777" w:rsidR="00900F64" w:rsidRPr="00900F64" w:rsidRDefault="00900F64" w:rsidP="00900F64">
      <w:pPr>
        <w:numPr>
          <w:ilvl w:val="0"/>
          <w:numId w:val="10"/>
        </w:numPr>
        <w:spacing w:after="120"/>
        <w:ind w:left="270" w:hanging="277"/>
        <w:rPr>
          <w:rFonts w:ascii="Tahoma" w:hAnsi="Tahoma" w:cs="Tahoma"/>
          <w:b/>
          <w:sz w:val="22"/>
          <w:szCs w:val="22"/>
        </w:rPr>
      </w:pPr>
      <w:r w:rsidRPr="00900F64">
        <w:rPr>
          <w:rFonts w:ascii="Tahoma" w:hAnsi="Tahoma" w:cs="Tahoma"/>
          <w:sz w:val="22"/>
          <w:szCs w:val="22"/>
        </w:rPr>
        <w:t xml:space="preserve">Limit the exposure of cords, connectors, and tools to excessive moisture by using water-tight or sealable connections. </w:t>
      </w:r>
    </w:p>
    <w:p w14:paraId="7B6171D2" w14:textId="77777777" w:rsidR="00900F64" w:rsidRPr="00900F64" w:rsidRDefault="00900F64" w:rsidP="00900F64">
      <w:pPr>
        <w:numPr>
          <w:ilvl w:val="0"/>
          <w:numId w:val="10"/>
        </w:numPr>
        <w:spacing w:after="240"/>
        <w:ind w:left="270" w:hanging="277"/>
        <w:rPr>
          <w:rFonts w:ascii="Tahoma" w:hAnsi="Tahoma" w:cs="Tahoma"/>
          <w:b/>
          <w:sz w:val="22"/>
          <w:szCs w:val="22"/>
        </w:rPr>
      </w:pPr>
      <w:r w:rsidRPr="00900F64">
        <w:rPr>
          <w:rFonts w:ascii="Tahoma" w:hAnsi="Tahoma" w:cs="Tahoma"/>
          <w:sz w:val="22"/>
          <w:szCs w:val="22"/>
        </w:rPr>
        <w:t>The use of ground-fault circuit interrupters (GFCIs) greatly reduces the danger inherent in exposure to water and is advised for all applications.</w:t>
      </w:r>
      <w:r w:rsidRPr="00900F64">
        <w:rPr>
          <w:rFonts w:ascii="Tahoma" w:hAnsi="Tahoma" w:cs="Tahoma"/>
          <w:sz w:val="22"/>
          <w:szCs w:val="22"/>
        </w:rPr>
        <w:tab/>
      </w:r>
      <w:r w:rsidRPr="00900F64">
        <w:rPr>
          <w:rFonts w:ascii="Tahoma" w:hAnsi="Tahoma" w:cs="Tahoma"/>
          <w:sz w:val="22"/>
          <w:szCs w:val="22"/>
        </w:rPr>
        <w:tab/>
      </w:r>
      <w:r w:rsidRPr="00900F64">
        <w:rPr>
          <w:rFonts w:ascii="Tahoma" w:hAnsi="Tahoma" w:cs="Tahoma"/>
          <w:sz w:val="22"/>
          <w:szCs w:val="22"/>
        </w:rPr>
        <w:tab/>
      </w:r>
    </w:p>
    <w:p w14:paraId="64588C62" w14:textId="77777777" w:rsidR="00900F64" w:rsidRPr="00900F64" w:rsidRDefault="00900F64" w:rsidP="00900F64">
      <w:pPr>
        <w:spacing w:after="120"/>
        <w:ind w:left="277" w:hanging="277"/>
        <w:rPr>
          <w:rFonts w:ascii="Tahoma" w:hAnsi="Tahoma" w:cs="Tahoma"/>
          <w:b/>
          <w:sz w:val="22"/>
          <w:szCs w:val="22"/>
        </w:rPr>
      </w:pPr>
      <w:r w:rsidRPr="00900F64">
        <w:rPr>
          <w:rFonts w:ascii="Tahoma" w:hAnsi="Tahoma" w:cs="Tahoma"/>
          <w:b/>
          <w:sz w:val="22"/>
          <w:szCs w:val="22"/>
        </w:rPr>
        <w:t>Avoid hazards:</w:t>
      </w:r>
    </w:p>
    <w:p w14:paraId="340E78A0" w14:textId="77777777"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Use factory-assembled cords that are properly rated for the application.</w:t>
      </w:r>
    </w:p>
    <w:p w14:paraId="2A36509E" w14:textId="77777777"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Use only extension cords that are a 3-prong type.</w:t>
      </w:r>
    </w:p>
    <w:p w14:paraId="00BF839C" w14:textId="77777777"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Use only extension cords that are marked with a designation of heavy or extra-heavy usage.</w:t>
      </w:r>
    </w:p>
    <w:p w14:paraId="4E28B2B7" w14:textId="77777777"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Use only cords, connection devices, and fittings that are equipped with strain reliefs.</w:t>
      </w:r>
    </w:p>
    <w:p w14:paraId="0A5CF56B" w14:textId="77777777"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Remove cords from receptacles by pulling on the plugs and not on the cords.</w:t>
      </w:r>
    </w:p>
    <w:p w14:paraId="2B3FCE22" w14:textId="77777777"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Conduct regular cord inspections. Any damaged, unmarked, or modified cords should be cut up and thrown away.</w:t>
      </w:r>
    </w:p>
    <w:p w14:paraId="49D3B409" w14:textId="77777777"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Use GFCIs at all times.</w:t>
      </w:r>
    </w:p>
    <w:p w14:paraId="59AE9443" w14:textId="77777777" w:rsidR="00900F64" w:rsidRPr="00900F64" w:rsidRDefault="00900F64" w:rsidP="00900F64">
      <w:pPr>
        <w:numPr>
          <w:ilvl w:val="0"/>
          <w:numId w:val="9"/>
        </w:numPr>
        <w:tabs>
          <w:tab w:val="clear" w:pos="360"/>
          <w:tab w:val="num" w:pos="-990"/>
        </w:tabs>
        <w:spacing w:after="240"/>
        <w:ind w:left="277" w:hanging="277"/>
        <w:rPr>
          <w:rFonts w:ascii="Tahoma" w:hAnsi="Tahoma" w:cs="Tahoma"/>
          <w:sz w:val="22"/>
          <w:szCs w:val="22"/>
        </w:rPr>
      </w:pPr>
      <w:r w:rsidRPr="00900F64">
        <w:rPr>
          <w:rFonts w:ascii="Times New Roman" w:hAnsi="Times New Roman"/>
          <w:noProof/>
          <w:sz w:val="24"/>
          <w:szCs w:val="24"/>
        </w:rPr>
        <w:drawing>
          <wp:anchor distT="0" distB="0" distL="114300" distR="114300" simplePos="0" relativeHeight="251659264" behindDoc="1" locked="0" layoutInCell="1" allowOverlap="1" wp14:anchorId="4FD859B2" wp14:editId="39F5DECD">
            <wp:simplePos x="0" y="0"/>
            <wp:positionH relativeFrom="margin">
              <wp:posOffset>3400425</wp:posOffset>
            </wp:positionH>
            <wp:positionV relativeFrom="paragraph">
              <wp:posOffset>361315</wp:posOffset>
            </wp:positionV>
            <wp:extent cx="2295525" cy="1714500"/>
            <wp:effectExtent l="0" t="0" r="47625" b="38100"/>
            <wp:wrapTight wrapText="bothSides">
              <wp:wrapPolygon edited="0">
                <wp:start x="0" y="0"/>
                <wp:lineTo x="0" y="21840"/>
                <wp:lineTo x="21869" y="21840"/>
                <wp:lineTo x="21869" y="480"/>
                <wp:lineTo x="216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1714500"/>
                    </a:xfrm>
                    <a:prstGeom prst="rect">
                      <a:avLst/>
                    </a:prstGeom>
                    <a:noFill/>
                    <a:ln>
                      <a:noFill/>
                    </a:ln>
                    <a:effectLst>
                      <a:outerShdw dist="35921" dir="2700000" algn="ctr" rotWithShape="0">
                        <a:srgbClr val="808080">
                          <a:alpha val="50000"/>
                        </a:srgbClr>
                      </a:outerShdw>
                    </a:effectLst>
                  </pic:spPr>
                </pic:pic>
              </a:graphicData>
            </a:graphic>
          </wp:anchor>
        </w:drawing>
      </w:r>
      <w:r w:rsidRPr="00900F64">
        <w:rPr>
          <w:rFonts w:ascii="Tahoma" w:hAnsi="Tahoma" w:cs="Tahoma"/>
          <w:sz w:val="22"/>
          <w:szCs w:val="22"/>
        </w:rPr>
        <w:t>Only use extension cords for temporary applications. Long term electrical use requires fixed wiring.</w:t>
      </w:r>
    </w:p>
    <w:p w14:paraId="197AA3C3" w14:textId="77777777" w:rsidR="00900F64" w:rsidRPr="00900F64" w:rsidRDefault="00900F64" w:rsidP="00900F64">
      <w:pPr>
        <w:spacing w:after="120"/>
        <w:ind w:left="277" w:hanging="277"/>
        <w:rPr>
          <w:rFonts w:ascii="Tahoma" w:hAnsi="Tahoma" w:cs="Tahoma"/>
          <w:b/>
          <w:sz w:val="22"/>
          <w:szCs w:val="22"/>
        </w:rPr>
      </w:pPr>
      <w:r w:rsidRPr="00900F64">
        <w:rPr>
          <w:rFonts w:ascii="Tahoma" w:hAnsi="Tahoma" w:cs="Tahoma"/>
          <w:b/>
          <w:sz w:val="22"/>
          <w:szCs w:val="22"/>
        </w:rPr>
        <w:t>Inspection:</w:t>
      </w:r>
    </w:p>
    <w:p w14:paraId="10E92604" w14:textId="77777777"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Inspect and test all cords before use.</w:t>
      </w:r>
      <w:r w:rsidRPr="00900F64">
        <w:rPr>
          <w:rFonts w:ascii="Times New Roman" w:hAnsi="Times New Roman"/>
          <w:sz w:val="24"/>
          <w:szCs w:val="24"/>
        </w:rPr>
        <w:t xml:space="preserve"> </w:t>
      </w:r>
    </w:p>
    <w:p w14:paraId="5B642771" w14:textId="77777777"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Do not use a damaged cord.</w:t>
      </w:r>
    </w:p>
    <w:p w14:paraId="2C49F889" w14:textId="77777777" w:rsidR="00900F64" w:rsidRPr="00900F64" w:rsidRDefault="00900F64" w:rsidP="00900F64">
      <w:pPr>
        <w:numPr>
          <w:ilvl w:val="0"/>
          <w:numId w:val="9"/>
        </w:numPr>
        <w:tabs>
          <w:tab w:val="clear" w:pos="360"/>
          <w:tab w:val="num" w:pos="-990"/>
        </w:tabs>
        <w:ind w:left="277" w:hanging="277"/>
        <w:rPr>
          <w:rFonts w:ascii="Tahoma" w:hAnsi="Tahoma" w:cs="Tahoma"/>
          <w:sz w:val="22"/>
          <w:szCs w:val="22"/>
        </w:rPr>
      </w:pPr>
      <w:r>
        <w:rPr>
          <w:rFonts w:ascii="Tahoma" w:hAnsi="Tahoma" w:cs="Tahoma"/>
          <w:sz w:val="22"/>
          <w:szCs w:val="22"/>
        </w:rPr>
        <w:t xml:space="preserve">Implement a test and implement a ground assurance program </w:t>
      </w:r>
      <w:r w:rsidRPr="00900F64">
        <w:rPr>
          <w:rFonts w:ascii="Tahoma" w:hAnsi="Tahoma" w:cs="Tahoma"/>
          <w:sz w:val="22"/>
          <w:szCs w:val="22"/>
        </w:rPr>
        <w:t>for everyone’s safety!</w:t>
      </w:r>
    </w:p>
    <w:p w14:paraId="2CD07B7C"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551E041C"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7B908B9F"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734950B7"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5EAA635B"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t>This form documents that the training specified above was presented to the listed participants. By signing below, each participant acknowledges receiving this training.</w:t>
      </w:r>
    </w:p>
    <w:p w14:paraId="49B28308"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6059B61A"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6CABE85F"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19FE780E"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52506828"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71B8B3C6"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55D5ACB0"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014EBC39"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449799D8"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6F5C3B9"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1D623D64"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CD9ED1C" w14:textId="77777777" w:rsidR="008272DA" w:rsidRDefault="008272DA" w:rsidP="0045764A">
      <w:pPr>
        <w:rPr>
          <w:rFonts w:ascii="Tahoma" w:hAnsi="Tahoma" w:cs="Tahoma"/>
          <w:sz w:val="22"/>
          <w:szCs w:val="22"/>
          <w:u w:val="single"/>
        </w:rPr>
      </w:pPr>
    </w:p>
    <w:p w14:paraId="2F6A2576"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62BF4FD" w14:textId="77777777" w:rsidR="008272DA" w:rsidRDefault="008272DA" w:rsidP="0045764A">
      <w:pPr>
        <w:rPr>
          <w:rFonts w:ascii="Tahoma" w:hAnsi="Tahoma" w:cs="Tahoma"/>
          <w:sz w:val="22"/>
          <w:szCs w:val="22"/>
          <w:u w:val="single"/>
        </w:rPr>
      </w:pPr>
    </w:p>
    <w:p w14:paraId="2F624E93"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96D2DE0" w14:textId="77777777" w:rsidR="008272DA" w:rsidRDefault="008272DA" w:rsidP="0045764A">
      <w:pPr>
        <w:rPr>
          <w:rFonts w:ascii="Tahoma" w:hAnsi="Tahoma" w:cs="Tahoma"/>
          <w:sz w:val="22"/>
          <w:szCs w:val="22"/>
          <w:u w:val="single"/>
        </w:rPr>
      </w:pPr>
    </w:p>
    <w:p w14:paraId="1C85C75D"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33DFE38" w14:textId="77777777" w:rsidR="008272DA" w:rsidRDefault="008272DA" w:rsidP="0045764A">
      <w:pPr>
        <w:rPr>
          <w:rFonts w:ascii="Tahoma" w:hAnsi="Tahoma" w:cs="Tahoma"/>
          <w:sz w:val="22"/>
          <w:szCs w:val="22"/>
          <w:u w:val="single"/>
        </w:rPr>
      </w:pPr>
    </w:p>
    <w:p w14:paraId="0C4E9678"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DEF3131" w14:textId="77777777" w:rsidR="008272DA" w:rsidRDefault="008272DA" w:rsidP="0045764A">
      <w:pPr>
        <w:rPr>
          <w:rFonts w:ascii="Tahoma" w:hAnsi="Tahoma" w:cs="Tahoma"/>
          <w:sz w:val="22"/>
          <w:szCs w:val="22"/>
          <w:u w:val="single"/>
        </w:rPr>
      </w:pPr>
    </w:p>
    <w:p w14:paraId="1C3EF61A"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673F9FE" w14:textId="77777777" w:rsidR="008272DA" w:rsidRDefault="008272DA" w:rsidP="0045764A">
      <w:pPr>
        <w:rPr>
          <w:rFonts w:ascii="Tahoma" w:hAnsi="Tahoma" w:cs="Tahoma"/>
          <w:sz w:val="22"/>
          <w:szCs w:val="22"/>
          <w:u w:val="single"/>
        </w:rPr>
      </w:pPr>
    </w:p>
    <w:p w14:paraId="1A4A681B"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3889DB0" w14:textId="77777777" w:rsidR="008272DA" w:rsidRDefault="008272DA" w:rsidP="0045764A">
      <w:pPr>
        <w:rPr>
          <w:rFonts w:ascii="Tahoma" w:hAnsi="Tahoma" w:cs="Tahoma"/>
          <w:sz w:val="22"/>
          <w:szCs w:val="22"/>
          <w:u w:val="single"/>
        </w:rPr>
      </w:pPr>
    </w:p>
    <w:p w14:paraId="1B164687"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09C5780" w14:textId="77777777" w:rsidR="008272DA" w:rsidRDefault="008272DA" w:rsidP="0045764A">
      <w:pPr>
        <w:rPr>
          <w:rFonts w:ascii="Tahoma" w:hAnsi="Tahoma" w:cs="Tahoma"/>
          <w:sz w:val="22"/>
          <w:szCs w:val="22"/>
          <w:u w:val="single"/>
        </w:rPr>
      </w:pPr>
    </w:p>
    <w:p w14:paraId="48D594A7"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4B4ABA0" w14:textId="77777777" w:rsidR="008272DA" w:rsidRDefault="008272DA" w:rsidP="0045764A">
      <w:pPr>
        <w:rPr>
          <w:rFonts w:ascii="Tahoma" w:hAnsi="Tahoma" w:cs="Tahoma"/>
          <w:sz w:val="22"/>
          <w:szCs w:val="22"/>
          <w:u w:val="single"/>
        </w:rPr>
      </w:pPr>
    </w:p>
    <w:p w14:paraId="6228F49C"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83CFC8E" w14:textId="77777777" w:rsidR="008272DA" w:rsidRDefault="008272DA" w:rsidP="0045764A">
      <w:pPr>
        <w:rPr>
          <w:rFonts w:ascii="Tahoma" w:hAnsi="Tahoma" w:cs="Tahoma"/>
          <w:sz w:val="22"/>
          <w:szCs w:val="22"/>
          <w:u w:val="single"/>
        </w:rPr>
      </w:pPr>
    </w:p>
    <w:p w14:paraId="36B1C567"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CEED6E2" w14:textId="77777777" w:rsidR="008272DA" w:rsidRDefault="008272DA" w:rsidP="0045764A">
      <w:pPr>
        <w:rPr>
          <w:rFonts w:ascii="Tahoma" w:hAnsi="Tahoma" w:cs="Tahoma"/>
          <w:sz w:val="22"/>
          <w:szCs w:val="22"/>
          <w:u w:val="single"/>
        </w:rPr>
      </w:pPr>
    </w:p>
    <w:p w14:paraId="51B68D78"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35E079D" w14:textId="77777777" w:rsidR="008272DA" w:rsidRDefault="008272DA" w:rsidP="0045764A">
      <w:pPr>
        <w:rPr>
          <w:rFonts w:ascii="Tahoma" w:hAnsi="Tahoma" w:cs="Tahoma"/>
          <w:sz w:val="22"/>
          <w:szCs w:val="22"/>
          <w:u w:val="single"/>
        </w:rPr>
      </w:pPr>
    </w:p>
    <w:p w14:paraId="2956F5C4"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81F30FB" w14:textId="77777777" w:rsidR="008272DA" w:rsidRDefault="008272DA" w:rsidP="008272DA">
      <w:pPr>
        <w:rPr>
          <w:rFonts w:ascii="Tahoma" w:hAnsi="Tahoma" w:cs="Tahoma"/>
          <w:sz w:val="22"/>
          <w:szCs w:val="22"/>
          <w:u w:val="single"/>
        </w:rPr>
      </w:pPr>
    </w:p>
    <w:p w14:paraId="2FA6B951"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A2031BE" w14:textId="77777777" w:rsidR="008272DA" w:rsidRDefault="008272DA" w:rsidP="008272DA">
      <w:pPr>
        <w:rPr>
          <w:rFonts w:ascii="Tahoma" w:hAnsi="Tahoma" w:cs="Tahoma"/>
          <w:sz w:val="22"/>
          <w:szCs w:val="22"/>
          <w:u w:val="single"/>
        </w:rPr>
      </w:pPr>
    </w:p>
    <w:p w14:paraId="30210D48"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F075307" w14:textId="77777777" w:rsidR="007A064D" w:rsidRDefault="007A064D" w:rsidP="00BC1EF8">
      <w:pPr>
        <w:jc w:val="both"/>
        <w:rPr>
          <w:rFonts w:ascii="Tahoma" w:hAnsi="Tahoma" w:cs="Tahoma"/>
          <w:sz w:val="22"/>
          <w:szCs w:val="22"/>
        </w:rPr>
      </w:pPr>
    </w:p>
    <w:p w14:paraId="57092582" w14:textId="77777777"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3"/>
      <w:headerReference w:type="default" r:id="rId14"/>
      <w:footerReference w:type="even" r:id="rId15"/>
      <w:footerReference w:type="default" r:id="rId16"/>
      <w:headerReference w:type="first" r:id="rId17"/>
      <w:footerReference w:type="first" r:id="rId18"/>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4EA4" w14:textId="77777777" w:rsidR="0024241C" w:rsidRDefault="0024241C">
      <w:r>
        <w:separator/>
      </w:r>
    </w:p>
  </w:endnote>
  <w:endnote w:type="continuationSeparator" w:id="0">
    <w:p w14:paraId="71B20787" w14:textId="77777777"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F738" w14:textId="77777777" w:rsidR="00900F64" w:rsidRDefault="00900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3C3C5F24" w14:textId="7777777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900F64">
          <w:rPr>
            <w:rFonts w:ascii="Tahoma" w:hAnsi="Tahoma" w:cs="Tahoma"/>
            <w:noProof/>
            <w:sz w:val="18"/>
            <w:szCs w:val="18"/>
          </w:rPr>
          <w:t>1</w:t>
        </w:r>
        <w:r w:rsidRPr="00EA3DA1">
          <w:rPr>
            <w:rFonts w:ascii="Tahoma" w:hAnsi="Tahoma" w:cs="Tahoma"/>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4D3A" w14:textId="77777777" w:rsidR="00900F64" w:rsidRDefault="0090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555A" w14:textId="77777777" w:rsidR="0024241C" w:rsidRDefault="0024241C">
      <w:r>
        <w:separator/>
      </w:r>
    </w:p>
  </w:footnote>
  <w:footnote w:type="continuationSeparator" w:id="0">
    <w:p w14:paraId="49A26E40" w14:textId="77777777"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624B" w14:textId="77777777" w:rsidR="00FF6E4F" w:rsidRDefault="000944CD">
    <w:pPr>
      <w:pStyle w:val="Header"/>
    </w:pPr>
    <w:r>
      <w:rPr>
        <w:noProof/>
      </w:rPr>
      <w:pict w14:anchorId="34FCE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6EDB" w14:textId="77777777" w:rsidR="00B968EA" w:rsidRPr="000D0B76" w:rsidRDefault="00B968EA" w:rsidP="00C47C08">
    <w:pPr>
      <w:rPr>
        <w:rFonts w:ascii="Tahoma" w:hAnsi="Tahoma" w:cs="Tahoma"/>
        <w:sz w:val="24"/>
        <w:szCs w:val="24"/>
      </w:rPr>
    </w:pPr>
  </w:p>
  <w:p w14:paraId="76C33C9F"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46A75458" w14:textId="77777777" w:rsidTr="00D136D5">
      <w:trPr>
        <w:trHeight w:val="422"/>
      </w:trPr>
      <w:tc>
        <w:tcPr>
          <w:tcW w:w="7024" w:type="dxa"/>
          <w:tcBorders>
            <w:top w:val="nil"/>
            <w:left w:val="nil"/>
            <w:bottom w:val="single" w:sz="4" w:space="0" w:color="auto"/>
            <w:right w:val="nil"/>
          </w:tcBorders>
          <w:shd w:val="clear" w:color="auto" w:fill="auto"/>
        </w:tcPr>
        <w:p w14:paraId="41731C66" w14:textId="77777777" w:rsidR="000944CD" w:rsidRDefault="000944CD" w:rsidP="00B968EA">
          <w:pPr>
            <w:pStyle w:val="NormalWeb"/>
            <w:spacing w:before="0" w:beforeAutospacing="0" w:after="0" w:afterAutospacing="0"/>
            <w:ind w:right="720"/>
            <w:rPr>
              <w:rFonts w:ascii="Tahoma" w:hAnsi="Tahoma" w:cs="Tahoma"/>
              <w:sz w:val="22"/>
              <w:szCs w:val="22"/>
            </w:rPr>
          </w:pPr>
        </w:p>
        <w:p w14:paraId="3AF99BFE" w14:textId="55E80776" w:rsidR="00B968EA" w:rsidRPr="001B1D0E" w:rsidRDefault="00900F64" w:rsidP="00B968EA">
          <w:pPr>
            <w:pStyle w:val="NormalWeb"/>
            <w:spacing w:before="0" w:beforeAutospacing="0" w:after="0" w:afterAutospacing="0"/>
            <w:ind w:right="720"/>
            <w:rPr>
              <w:rFonts w:ascii="Tahoma" w:hAnsi="Tahoma" w:cs="Tahoma"/>
              <w:sz w:val="22"/>
              <w:szCs w:val="22"/>
            </w:rPr>
          </w:pPr>
          <w:bookmarkStart w:id="0" w:name="_GoBack"/>
          <w:bookmarkEnd w:id="0"/>
          <w:r>
            <w:rPr>
              <w:rFonts w:ascii="Tahoma" w:hAnsi="Tahoma" w:cs="Tahoma"/>
              <w:sz w:val="22"/>
              <w:szCs w:val="22"/>
            </w:rPr>
            <w:t>Electrical Safety</w:t>
          </w:r>
        </w:p>
      </w:tc>
      <w:tc>
        <w:tcPr>
          <w:tcW w:w="3866" w:type="dxa"/>
          <w:tcBorders>
            <w:top w:val="nil"/>
            <w:left w:val="nil"/>
            <w:bottom w:val="single" w:sz="4" w:space="0" w:color="auto"/>
            <w:right w:val="nil"/>
          </w:tcBorders>
          <w:shd w:val="clear" w:color="auto" w:fill="auto"/>
        </w:tcPr>
        <w:p w14:paraId="14E23F69" w14:textId="2C5E9B23" w:rsidR="00B968EA" w:rsidRPr="001B1D0E" w:rsidRDefault="000944CD" w:rsidP="000944CD">
          <w:pPr>
            <w:pStyle w:val="NormalWeb"/>
            <w:tabs>
              <w:tab w:val="left" w:pos="1782"/>
            </w:tabs>
            <w:spacing w:before="0" w:beforeAutospacing="0" w:after="0" w:afterAutospacing="0"/>
            <w:jc w:val="center"/>
            <w:rPr>
              <w:rFonts w:ascii="Tahoma" w:hAnsi="Tahoma" w:cs="Tahoma"/>
              <w:sz w:val="22"/>
              <w:szCs w:val="22"/>
            </w:rPr>
          </w:pPr>
          <w:r>
            <w:rPr>
              <w:rFonts w:ascii="Tahoma" w:hAnsi="Tahoma" w:cs="Tahoma"/>
              <w:sz w:val="22"/>
              <w:szCs w:val="22"/>
            </w:rPr>
            <w:t xml:space="preserve"> </w:t>
          </w:r>
          <w:r>
            <w:rPr>
              <w:rFonts w:ascii="Tahoma" w:hAnsi="Tahoma" w:cs="Tahoma"/>
              <w:noProof/>
              <w:sz w:val="22"/>
              <w:szCs w:val="22"/>
            </w:rPr>
            <w:drawing>
              <wp:inline distT="0" distB="0" distL="0" distR="0" wp14:anchorId="41DEA2DA" wp14:editId="44F09C2E">
                <wp:extent cx="1752600" cy="55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M Logo.jpg"/>
                        <pic:cNvPicPr/>
                      </pic:nvPicPr>
                      <pic:blipFill>
                        <a:blip r:embed="rId1">
                          <a:extLst>
                            <a:ext uri="{28A0092B-C50C-407E-A947-70E740481C1C}">
                              <a14:useLocalDpi xmlns:a14="http://schemas.microsoft.com/office/drawing/2010/main" val="0"/>
                            </a:ext>
                          </a:extLst>
                        </a:blip>
                        <a:stretch>
                          <a:fillRect/>
                        </a:stretch>
                      </pic:blipFill>
                      <pic:spPr>
                        <a:xfrm>
                          <a:off x="0" y="0"/>
                          <a:ext cx="1771505" cy="563059"/>
                        </a:xfrm>
                        <a:prstGeom prst="rect">
                          <a:avLst/>
                        </a:prstGeom>
                      </pic:spPr>
                    </pic:pic>
                  </a:graphicData>
                </a:graphic>
              </wp:inline>
            </w:drawing>
          </w:r>
        </w:p>
      </w:tc>
    </w:tr>
    <w:tr w:rsidR="00F428A2" w:rsidRPr="001B1D0E" w14:paraId="7F285232" w14:textId="77777777" w:rsidTr="00D10533">
      <w:tc>
        <w:tcPr>
          <w:tcW w:w="10890" w:type="dxa"/>
          <w:gridSpan w:val="2"/>
          <w:tcBorders>
            <w:top w:val="single" w:sz="4" w:space="0" w:color="auto"/>
            <w:left w:val="nil"/>
            <w:bottom w:val="nil"/>
            <w:right w:val="nil"/>
          </w:tcBorders>
          <w:shd w:val="clear" w:color="auto" w:fill="auto"/>
        </w:tcPr>
        <w:p w14:paraId="1C5B8C76" w14:textId="77777777" w:rsidR="00F428A2" w:rsidRPr="001B1D0E" w:rsidRDefault="00900F64"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Electrical Safety – Extension Cords</w:t>
          </w:r>
        </w:p>
      </w:tc>
    </w:tr>
  </w:tbl>
  <w:p w14:paraId="45001511" w14:textId="6F7310F6" w:rsidR="00FF6E4F" w:rsidRPr="002C0256" w:rsidRDefault="00A907A9" w:rsidP="000944CD">
    <w:pPr>
      <w:pStyle w:val="Header"/>
      <w:tabs>
        <w:tab w:val="clear" w:pos="4320"/>
        <w:tab w:val="clear" w:pos="8640"/>
        <w:tab w:val="left" w:pos="1628"/>
      </w:tabs>
      <w:ind w:right="-1440"/>
      <w:rPr>
        <w:sz w:val="24"/>
        <w:szCs w:val="24"/>
      </w:rPr>
    </w:pPr>
    <w:r w:rsidRPr="002C0256">
      <w:rPr>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DA58" w14:textId="77777777" w:rsidR="00FF6E4F" w:rsidRDefault="000944CD">
    <w:pPr>
      <w:pStyle w:val="Header"/>
    </w:pPr>
    <w:r>
      <w:rPr>
        <w:noProof/>
      </w:rPr>
      <w:pict w14:anchorId="65489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2A340D"/>
    <w:multiLevelType w:val="hybridMultilevel"/>
    <w:tmpl w:val="07F24A5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15:restartNumberingAfterBreak="0">
    <w:nsid w:val="1AD80032"/>
    <w:multiLevelType w:val="hybridMultilevel"/>
    <w:tmpl w:val="472232A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214637F0"/>
    <w:multiLevelType w:val="hybridMultilevel"/>
    <w:tmpl w:val="644AC352"/>
    <w:lvl w:ilvl="0" w:tplc="CB0C0B3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4C58CD"/>
    <w:multiLevelType w:val="hybridMultilevel"/>
    <w:tmpl w:val="DB4A299A"/>
    <w:lvl w:ilvl="0" w:tplc="F2BEEC22">
      <w:start w:val="1"/>
      <w:numFmt w:val="bullet"/>
      <w:lvlText w:val="‒"/>
      <w:lvlJc w:val="left"/>
      <w:pPr>
        <w:ind w:left="2340" w:hanging="360"/>
      </w:pPr>
      <w:rPr>
        <w:rFonts w:ascii="Tahoma" w:hAnsi="Tahoma" w:hint="default"/>
        <w:sz w:val="24"/>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551BE7"/>
    <w:multiLevelType w:val="hybridMultilevel"/>
    <w:tmpl w:val="4EDCD28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7" w15:restartNumberingAfterBreak="0">
    <w:nsid w:val="732C1F30"/>
    <w:multiLevelType w:val="hybridMultilevel"/>
    <w:tmpl w:val="7E923A30"/>
    <w:lvl w:ilvl="0" w:tplc="04090001">
      <w:start w:val="1"/>
      <w:numFmt w:val="bullet"/>
      <w:lvlText w:val=""/>
      <w:lvlJc w:val="left"/>
      <w:pPr>
        <w:ind w:left="1980" w:hanging="360"/>
      </w:pPr>
      <w:rPr>
        <w:rFonts w:ascii="Symbol" w:hAnsi="Symbol" w:hint="default"/>
        <w:sz w:val="24"/>
      </w:rPr>
    </w:lvl>
    <w:lvl w:ilvl="1" w:tplc="F2BEEC22">
      <w:start w:val="1"/>
      <w:numFmt w:val="bullet"/>
      <w:lvlText w:val="‒"/>
      <w:lvlJc w:val="left"/>
      <w:pPr>
        <w:ind w:left="2700" w:hanging="360"/>
      </w:pPr>
      <w:rPr>
        <w:rFonts w:ascii="Tahoma" w:hAnsi="Tahoma" w:hint="default"/>
        <w:sz w:val="24"/>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2"/>
  </w:num>
  <w:num w:numId="6">
    <w:abstractNumId w:val="6"/>
  </w:num>
  <w:num w:numId="7">
    <w:abstractNumId w:val="1"/>
  </w:num>
  <w:num w:numId="8">
    <w:abstractNumId w:val="4"/>
  </w:num>
  <w:num w:numId="9">
    <w:abstractNumId w:val="3"/>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37C20"/>
    <w:rsid w:val="00050535"/>
    <w:rsid w:val="00066622"/>
    <w:rsid w:val="00080B9E"/>
    <w:rsid w:val="000944CD"/>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25E86"/>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00F64"/>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187731D"/>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BDAB753C685847BCE1F88DA5E00DEF" ma:contentTypeVersion="8" ma:contentTypeDescription="Create a new document." ma:contentTypeScope="" ma:versionID="9145fc3d1ab63fe405d386bc9bf6fb55">
  <xsd:schema xmlns:xsd="http://www.w3.org/2001/XMLSchema" xmlns:xs="http://www.w3.org/2001/XMLSchema" xmlns:p="http://schemas.microsoft.com/office/2006/metadata/properties" xmlns:ns2="f7be9c46-9cbd-4303-98d6-1397caabd5c7" xmlns:ns3="b5e97a60-3419-4993-8b51-1ccca4d6edc0" targetNamespace="http://schemas.microsoft.com/office/2006/metadata/properties" ma:root="true" ma:fieldsID="09c483ea5b9c181f500f96f7ee2e5baf" ns2:_="" ns3:_="">
    <xsd:import namespace="f7be9c46-9cbd-4303-98d6-1397caabd5c7"/>
    <xsd:import namespace="b5e97a60-3419-4993-8b51-1ccca4d6e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e9c46-9cbd-4303-98d6-1397caabd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97a60-3419-4993-8b51-1ccca4d6e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944A-4F23-4FBE-9DE6-561DE7B88DCA}">
  <ds:schemaRefs>
    <ds:schemaRef ds:uri="http://purl.org/dc/elements/1.1/"/>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06d43b1-16a2-4f77-8a8b-ce37e57bd882"/>
    <ds:schemaRef ds:uri="http://schemas.microsoft.com/office/2006/metadata/properties"/>
  </ds:schemaRefs>
</ds:datastoreItem>
</file>

<file path=customXml/itemProps2.xml><?xml version="1.0" encoding="utf-8"?>
<ds:datastoreItem xmlns:ds="http://schemas.openxmlformats.org/officeDocument/2006/customXml" ds:itemID="{4B7790B8-746B-491C-86E7-30BABBBB19F8}">
  <ds:schemaRefs>
    <ds:schemaRef ds:uri="http://schemas.microsoft.com/sharepoint/v3/contenttype/forms"/>
  </ds:schemaRefs>
</ds:datastoreItem>
</file>

<file path=customXml/itemProps3.xml><?xml version="1.0" encoding="utf-8"?>
<ds:datastoreItem xmlns:ds="http://schemas.openxmlformats.org/officeDocument/2006/customXml" ds:itemID="{07AE258E-F9B9-4B57-B695-3F6711D0D904}"/>
</file>

<file path=customXml/itemProps4.xml><?xml version="1.0" encoding="utf-8"?>
<ds:datastoreItem xmlns:ds="http://schemas.openxmlformats.org/officeDocument/2006/customXml" ds:itemID="{5E4F4653-E3F2-4BC6-8FE0-7C70601F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Kaleigh Vicknair</cp:lastModifiedBy>
  <cp:revision>3</cp:revision>
  <cp:lastPrinted>2014-12-17T00:20:00Z</cp:lastPrinted>
  <dcterms:created xsi:type="dcterms:W3CDTF">2021-07-01T16:57:00Z</dcterms:created>
  <dcterms:modified xsi:type="dcterms:W3CDTF">2021-07-13T21:12:00Z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0x010100BBBDAB753C685847BCE1F88DA5E00DEF</vt:lpwstr>
  </property>
</Properties>
</file>