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909D" w14:textId="77777777" w:rsidR="00C20FA4" w:rsidRPr="00C20FA4" w:rsidRDefault="00C20FA4" w:rsidP="00C20FA4">
      <w:pPr>
        <w:tabs>
          <w:tab w:val="left" w:pos="1890"/>
        </w:tabs>
        <w:spacing w:after="120"/>
        <w:rPr>
          <w:rFonts w:ascii="Tahoma" w:hAnsi="Tahoma" w:cs="Tahoma"/>
          <w:b/>
          <w:sz w:val="22"/>
          <w:szCs w:val="22"/>
        </w:rPr>
      </w:pPr>
      <w:r w:rsidRPr="00C20FA4">
        <w:rPr>
          <w:rFonts w:ascii="Tahoma" w:hAnsi="Tahoma" w:cs="Tahoma"/>
          <w:b/>
          <w:noProof/>
          <w:sz w:val="22"/>
          <w:szCs w:val="22"/>
        </w:rPr>
        <w:drawing>
          <wp:anchor distT="0" distB="0" distL="114300" distR="114300" simplePos="0" relativeHeight="251659264" behindDoc="1" locked="0" layoutInCell="1" allowOverlap="1" wp14:anchorId="08E17F16" wp14:editId="4DD52EC1">
            <wp:simplePos x="0" y="0"/>
            <wp:positionH relativeFrom="column">
              <wp:posOffset>4641850</wp:posOffset>
            </wp:positionH>
            <wp:positionV relativeFrom="paragraph">
              <wp:posOffset>221615</wp:posOffset>
            </wp:positionV>
            <wp:extent cx="1518920" cy="2038350"/>
            <wp:effectExtent l="0" t="0" r="5080" b="0"/>
            <wp:wrapTight wrapText="bothSides">
              <wp:wrapPolygon edited="0">
                <wp:start x="0" y="0"/>
                <wp:lineTo x="0" y="21398"/>
                <wp:lineTo x="21401" y="21398"/>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10170"/>
                    <a:stretch>
                      <a:fillRect/>
                    </a:stretch>
                  </pic:blipFill>
                  <pic:spPr bwMode="auto">
                    <a:xfrm>
                      <a:off x="0" y="0"/>
                      <a:ext cx="1518920" cy="2038350"/>
                    </a:xfrm>
                    <a:prstGeom prst="rect">
                      <a:avLst/>
                    </a:prstGeom>
                    <a:noFill/>
                  </pic:spPr>
                </pic:pic>
              </a:graphicData>
            </a:graphic>
            <wp14:sizeRelH relativeFrom="page">
              <wp14:pctWidth>0</wp14:pctWidth>
            </wp14:sizeRelH>
            <wp14:sizeRelV relativeFrom="page">
              <wp14:pctHeight>0</wp14:pctHeight>
            </wp14:sizeRelV>
          </wp:anchor>
        </w:drawing>
      </w:r>
      <w:r w:rsidRPr="00C20FA4">
        <w:rPr>
          <w:rFonts w:ascii="Tahoma" w:hAnsi="Tahoma" w:cs="Tahoma"/>
          <w:b/>
          <w:sz w:val="22"/>
          <w:szCs w:val="22"/>
        </w:rPr>
        <w:t>The essential rules of first aid:</w:t>
      </w:r>
    </w:p>
    <w:p w14:paraId="4E67E373" w14:textId="77777777" w:rsidR="00C20FA4" w:rsidRPr="00C20FA4" w:rsidRDefault="00C20FA4" w:rsidP="00C20FA4">
      <w:pPr>
        <w:numPr>
          <w:ilvl w:val="0"/>
          <w:numId w:val="6"/>
        </w:numPr>
        <w:tabs>
          <w:tab w:val="left" w:pos="1800"/>
        </w:tabs>
        <w:ind w:left="360"/>
        <w:rPr>
          <w:rFonts w:ascii="Tahoma" w:hAnsi="Tahoma" w:cs="Tahoma"/>
          <w:b/>
          <w:sz w:val="22"/>
          <w:szCs w:val="22"/>
        </w:rPr>
      </w:pPr>
      <w:r w:rsidRPr="00C20FA4">
        <w:rPr>
          <w:rFonts w:ascii="Tahoma" w:hAnsi="Tahoma" w:cs="Tahoma"/>
          <w:b/>
          <w:sz w:val="22"/>
          <w:szCs w:val="22"/>
        </w:rPr>
        <w:t>Rule 1: Call 911 if needed.</w:t>
      </w:r>
    </w:p>
    <w:p w14:paraId="028D9BE8" w14:textId="77777777" w:rsidR="00C20FA4" w:rsidRPr="00C20FA4" w:rsidRDefault="00C20FA4" w:rsidP="00C20FA4">
      <w:pPr>
        <w:numPr>
          <w:ilvl w:val="0"/>
          <w:numId w:val="10"/>
        </w:numPr>
        <w:tabs>
          <w:tab w:val="left" w:pos="2160"/>
        </w:tabs>
        <w:spacing w:after="120"/>
        <w:ind w:left="720"/>
        <w:rPr>
          <w:rFonts w:ascii="Tahoma" w:hAnsi="Tahoma" w:cs="Tahoma"/>
          <w:sz w:val="22"/>
          <w:szCs w:val="22"/>
        </w:rPr>
      </w:pPr>
      <w:r w:rsidRPr="00C20FA4">
        <w:rPr>
          <w:rFonts w:ascii="Tahoma" w:hAnsi="Tahoma" w:cs="Tahoma"/>
          <w:sz w:val="22"/>
          <w:szCs w:val="22"/>
        </w:rPr>
        <w:t>Time is important. If it is determined that emergency medical services are needed, call immediately.</w:t>
      </w:r>
    </w:p>
    <w:p w14:paraId="0DA2C0B1" w14:textId="77777777" w:rsidR="00C20FA4" w:rsidRPr="00C20FA4" w:rsidRDefault="00C20FA4" w:rsidP="00C20FA4">
      <w:pPr>
        <w:numPr>
          <w:ilvl w:val="0"/>
          <w:numId w:val="6"/>
        </w:numPr>
        <w:tabs>
          <w:tab w:val="left" w:pos="1800"/>
        </w:tabs>
        <w:ind w:left="360"/>
        <w:rPr>
          <w:rFonts w:ascii="Tahoma" w:hAnsi="Tahoma" w:cs="Tahoma"/>
          <w:b/>
          <w:sz w:val="22"/>
          <w:szCs w:val="22"/>
        </w:rPr>
      </w:pPr>
      <w:r w:rsidRPr="00C20FA4">
        <w:rPr>
          <w:rFonts w:ascii="Tahoma" w:hAnsi="Tahoma" w:cs="Tahoma"/>
          <w:b/>
          <w:sz w:val="22"/>
          <w:szCs w:val="22"/>
        </w:rPr>
        <w:t>Rule 2: You must be properly trained and certified in first aid and CPR in order to assist an injured person.</w:t>
      </w:r>
    </w:p>
    <w:p w14:paraId="37C6FCA1" w14:textId="77777777" w:rsidR="00C20FA4" w:rsidRPr="00C20FA4" w:rsidRDefault="00C20FA4" w:rsidP="00C20FA4">
      <w:pPr>
        <w:numPr>
          <w:ilvl w:val="0"/>
          <w:numId w:val="10"/>
        </w:numPr>
        <w:tabs>
          <w:tab w:val="left" w:pos="2160"/>
        </w:tabs>
        <w:spacing w:after="120"/>
        <w:ind w:left="720"/>
        <w:rPr>
          <w:rFonts w:ascii="Tahoma" w:hAnsi="Tahoma" w:cs="Tahoma"/>
          <w:sz w:val="22"/>
          <w:szCs w:val="22"/>
        </w:rPr>
      </w:pPr>
      <w:r w:rsidRPr="00C20FA4">
        <w:rPr>
          <w:rFonts w:ascii="Tahoma" w:hAnsi="Tahoma" w:cs="Tahoma"/>
          <w:sz w:val="22"/>
          <w:szCs w:val="22"/>
        </w:rPr>
        <w:t>You may do more harm than good if you are not properly trained.</w:t>
      </w:r>
    </w:p>
    <w:p w14:paraId="67D66B0D" w14:textId="77777777" w:rsidR="00C20FA4" w:rsidRPr="00C20FA4" w:rsidRDefault="00C20FA4" w:rsidP="00C20FA4">
      <w:pPr>
        <w:numPr>
          <w:ilvl w:val="0"/>
          <w:numId w:val="6"/>
        </w:numPr>
        <w:tabs>
          <w:tab w:val="left" w:pos="1800"/>
          <w:tab w:val="left" w:pos="2310"/>
        </w:tabs>
        <w:ind w:left="360"/>
        <w:rPr>
          <w:rFonts w:ascii="Tahoma" w:hAnsi="Tahoma" w:cs="Tahoma"/>
          <w:b/>
          <w:sz w:val="22"/>
          <w:szCs w:val="22"/>
        </w:rPr>
      </w:pPr>
      <w:r w:rsidRPr="00C20FA4">
        <w:rPr>
          <w:rFonts w:ascii="Tahoma" w:hAnsi="Tahoma" w:cs="Tahoma"/>
          <w:b/>
          <w:sz w:val="22"/>
          <w:szCs w:val="22"/>
        </w:rPr>
        <w:t>Rule 3: Do not move an injured person:</w:t>
      </w:r>
    </w:p>
    <w:p w14:paraId="27D5C544" w14:textId="77777777" w:rsidR="00C20FA4" w:rsidRPr="00C20FA4" w:rsidRDefault="00C20FA4" w:rsidP="00C20FA4">
      <w:pPr>
        <w:numPr>
          <w:ilvl w:val="0"/>
          <w:numId w:val="10"/>
        </w:numPr>
        <w:tabs>
          <w:tab w:val="left" w:pos="2160"/>
        </w:tabs>
        <w:spacing w:after="240"/>
        <w:ind w:left="720"/>
        <w:rPr>
          <w:rFonts w:ascii="Tahoma" w:hAnsi="Tahoma" w:cs="Tahoma"/>
          <w:sz w:val="22"/>
          <w:szCs w:val="22"/>
        </w:rPr>
      </w:pPr>
      <w:r w:rsidRPr="00C20FA4">
        <w:rPr>
          <w:rFonts w:ascii="Tahoma" w:hAnsi="Tahoma" w:cs="Tahoma"/>
          <w:sz w:val="22"/>
          <w:szCs w:val="22"/>
        </w:rPr>
        <w:t>Do not try to move an injured person unless the person is in imminent danger. Improper or careless movement can increase the severity of an injury.</w:t>
      </w:r>
    </w:p>
    <w:p w14:paraId="4EFD78A0" w14:textId="77777777" w:rsidR="00C20FA4" w:rsidRPr="00C20FA4" w:rsidRDefault="00C20FA4" w:rsidP="00C20FA4">
      <w:pPr>
        <w:tabs>
          <w:tab w:val="left" w:pos="1890"/>
        </w:tabs>
        <w:spacing w:after="120"/>
        <w:rPr>
          <w:rFonts w:ascii="Tahoma" w:hAnsi="Tahoma" w:cs="Tahoma"/>
          <w:b/>
          <w:sz w:val="22"/>
          <w:szCs w:val="22"/>
        </w:rPr>
      </w:pPr>
      <w:r w:rsidRPr="00C20FA4">
        <w:rPr>
          <w:rFonts w:ascii="Tahoma" w:hAnsi="Tahoma" w:cs="Tahoma"/>
          <w:b/>
          <w:sz w:val="22"/>
          <w:szCs w:val="22"/>
        </w:rPr>
        <w:t>Types of injuries:</w:t>
      </w:r>
    </w:p>
    <w:p w14:paraId="6D09716E" w14:textId="77777777" w:rsidR="00C20FA4" w:rsidRPr="00C20FA4" w:rsidRDefault="00C20FA4" w:rsidP="00C20FA4">
      <w:pPr>
        <w:numPr>
          <w:ilvl w:val="0"/>
          <w:numId w:val="5"/>
        </w:numPr>
        <w:tabs>
          <w:tab w:val="left" w:pos="1800"/>
        </w:tabs>
        <w:spacing w:after="120"/>
        <w:ind w:left="360"/>
        <w:rPr>
          <w:rFonts w:ascii="Tahoma" w:hAnsi="Tahoma" w:cs="Tahoma"/>
          <w:sz w:val="22"/>
          <w:szCs w:val="22"/>
        </w:rPr>
      </w:pPr>
      <w:r w:rsidRPr="00C20FA4">
        <w:rPr>
          <w:rFonts w:ascii="Tahoma" w:hAnsi="Tahoma" w:cs="Tahoma"/>
          <w:b/>
          <w:sz w:val="22"/>
          <w:szCs w:val="22"/>
        </w:rPr>
        <w:t>Fractures:</w:t>
      </w:r>
      <w:r w:rsidRPr="00C20FA4">
        <w:rPr>
          <w:rFonts w:ascii="Tahoma" w:hAnsi="Tahoma" w:cs="Tahoma"/>
          <w:sz w:val="22"/>
          <w:szCs w:val="22"/>
        </w:rPr>
        <w:t xml:space="preserve"> Treating broken bones is not for amateurs. Leave the victim in place until a medical professional arrives with proper supplies and equipment.</w:t>
      </w:r>
    </w:p>
    <w:p w14:paraId="1E518AF7" w14:textId="77777777" w:rsidR="00C20FA4" w:rsidRPr="00C20FA4" w:rsidRDefault="00C20FA4" w:rsidP="00C20FA4">
      <w:pPr>
        <w:numPr>
          <w:ilvl w:val="0"/>
          <w:numId w:val="5"/>
        </w:numPr>
        <w:tabs>
          <w:tab w:val="left" w:pos="1800"/>
        </w:tabs>
        <w:spacing w:after="120"/>
        <w:ind w:left="360"/>
        <w:rPr>
          <w:rFonts w:ascii="Tahoma" w:hAnsi="Tahoma" w:cs="Tahoma"/>
          <w:sz w:val="22"/>
          <w:szCs w:val="22"/>
        </w:rPr>
      </w:pPr>
      <w:r w:rsidRPr="00C20FA4">
        <w:rPr>
          <w:rFonts w:ascii="Tahoma" w:hAnsi="Tahoma" w:cs="Tahoma"/>
          <w:b/>
          <w:sz w:val="22"/>
          <w:szCs w:val="22"/>
        </w:rPr>
        <w:t>Electrical wire contact:</w:t>
      </w:r>
      <w:r w:rsidRPr="00C20FA4">
        <w:rPr>
          <w:rFonts w:ascii="Tahoma" w:hAnsi="Tahoma" w:cs="Tahoma"/>
          <w:sz w:val="22"/>
          <w:szCs w:val="22"/>
        </w:rPr>
        <w:t xml:space="preserve"> If a person has come into contact with a live electrical wire, a properly trained individual may try to free the person</w:t>
      </w:r>
      <w:r w:rsidRPr="00C20FA4">
        <w:rPr>
          <w:rFonts w:ascii="Tahoma" w:hAnsi="Tahoma" w:cs="Tahoma"/>
          <w:b/>
          <w:sz w:val="22"/>
          <w:szCs w:val="22"/>
        </w:rPr>
        <w:t xml:space="preserve"> </w:t>
      </w:r>
      <w:r w:rsidRPr="00C20FA4">
        <w:rPr>
          <w:rFonts w:ascii="Tahoma" w:hAnsi="Tahoma" w:cs="Tahoma"/>
          <w:sz w:val="22"/>
          <w:szCs w:val="22"/>
        </w:rPr>
        <w:t>if it can be done in a safe manner.</w:t>
      </w:r>
    </w:p>
    <w:p w14:paraId="394CDEE7" w14:textId="77777777" w:rsidR="00C20FA4" w:rsidRPr="00C20FA4" w:rsidRDefault="00C20FA4" w:rsidP="00C20FA4">
      <w:pPr>
        <w:numPr>
          <w:ilvl w:val="0"/>
          <w:numId w:val="9"/>
        </w:numPr>
        <w:tabs>
          <w:tab w:val="left" w:pos="1800"/>
        </w:tabs>
        <w:spacing w:after="120"/>
        <w:ind w:left="360"/>
        <w:rPr>
          <w:rFonts w:ascii="Tahoma" w:hAnsi="Tahoma" w:cs="Tahoma"/>
          <w:b/>
          <w:sz w:val="22"/>
          <w:szCs w:val="22"/>
        </w:rPr>
      </w:pPr>
      <w:r w:rsidRPr="00C20FA4">
        <w:rPr>
          <w:rFonts w:ascii="Tahoma" w:hAnsi="Tahoma" w:cs="Tahoma"/>
          <w:b/>
          <w:sz w:val="22"/>
          <w:szCs w:val="22"/>
        </w:rPr>
        <w:t xml:space="preserve">Chemical splash, burn, or ingestion: </w:t>
      </w:r>
      <w:r w:rsidRPr="00C20FA4">
        <w:rPr>
          <w:rFonts w:ascii="Tahoma" w:hAnsi="Tahoma" w:cs="Tahoma"/>
          <w:sz w:val="22"/>
          <w:szCs w:val="22"/>
        </w:rPr>
        <w:t>Different first aid steps will be required based on the chemical and the part of the body that came in contact with the chemical. Refer to the safety data sheet (SDS) on file for required first aid procedures.</w:t>
      </w:r>
    </w:p>
    <w:p w14:paraId="55100E19" w14:textId="77777777" w:rsidR="00C20FA4" w:rsidRPr="00C20FA4" w:rsidRDefault="00C20FA4" w:rsidP="00C20FA4">
      <w:pPr>
        <w:numPr>
          <w:ilvl w:val="0"/>
          <w:numId w:val="9"/>
        </w:numPr>
        <w:tabs>
          <w:tab w:val="left" w:pos="1800"/>
        </w:tabs>
        <w:ind w:left="360"/>
        <w:rPr>
          <w:rFonts w:ascii="Tahoma" w:hAnsi="Tahoma" w:cs="Tahoma"/>
          <w:b/>
          <w:sz w:val="22"/>
          <w:szCs w:val="22"/>
        </w:rPr>
      </w:pPr>
      <w:r w:rsidRPr="00C20FA4">
        <w:rPr>
          <w:rFonts w:ascii="Tahoma" w:hAnsi="Tahoma" w:cs="Tahoma"/>
          <w:b/>
          <w:sz w:val="22"/>
          <w:szCs w:val="22"/>
        </w:rPr>
        <w:t>Minor injuries, such as burns, nicks, cuts, and scratches:</w:t>
      </w:r>
    </w:p>
    <w:p w14:paraId="63F9A82D" w14:textId="77777777" w:rsidR="00C20FA4" w:rsidRPr="00C20FA4" w:rsidRDefault="00C20FA4" w:rsidP="00C20FA4">
      <w:pPr>
        <w:numPr>
          <w:ilvl w:val="0"/>
          <w:numId w:val="10"/>
        </w:numPr>
        <w:ind w:left="720"/>
        <w:rPr>
          <w:rFonts w:ascii="Tahoma" w:hAnsi="Tahoma" w:cs="Tahoma"/>
          <w:b/>
          <w:sz w:val="22"/>
          <w:szCs w:val="22"/>
        </w:rPr>
      </w:pPr>
      <w:r w:rsidRPr="00C20FA4">
        <w:rPr>
          <w:rFonts w:ascii="Tahoma" w:hAnsi="Tahoma" w:cs="Tahoma"/>
          <w:sz w:val="22"/>
          <w:szCs w:val="22"/>
        </w:rPr>
        <w:t>These are the most common injuries you will encounter.</w:t>
      </w:r>
    </w:p>
    <w:p w14:paraId="7BB5B10B" w14:textId="77777777" w:rsidR="00C20FA4" w:rsidRPr="00C20FA4" w:rsidRDefault="00C20FA4" w:rsidP="00C20FA4">
      <w:pPr>
        <w:numPr>
          <w:ilvl w:val="0"/>
          <w:numId w:val="10"/>
        </w:numPr>
        <w:ind w:left="720"/>
        <w:rPr>
          <w:rFonts w:ascii="Tahoma" w:hAnsi="Tahoma" w:cs="Tahoma"/>
          <w:b/>
          <w:sz w:val="22"/>
          <w:szCs w:val="22"/>
        </w:rPr>
      </w:pPr>
      <w:r w:rsidRPr="00C20FA4">
        <w:rPr>
          <w:rFonts w:ascii="Tahoma" w:hAnsi="Tahoma" w:cs="Tahoma"/>
          <w:sz w:val="22"/>
          <w:szCs w:val="22"/>
        </w:rPr>
        <w:t>Treating minor injuries right away is better than dealing with them after they have gotten worse.</w:t>
      </w:r>
    </w:p>
    <w:p w14:paraId="0455E604" w14:textId="77777777" w:rsidR="00C20FA4" w:rsidRPr="00C20FA4" w:rsidRDefault="00C20FA4" w:rsidP="00C20FA4">
      <w:pPr>
        <w:numPr>
          <w:ilvl w:val="0"/>
          <w:numId w:val="10"/>
        </w:numPr>
        <w:ind w:left="720"/>
        <w:rPr>
          <w:rFonts w:ascii="Tahoma" w:hAnsi="Tahoma" w:cs="Tahoma"/>
          <w:b/>
          <w:sz w:val="22"/>
          <w:szCs w:val="22"/>
        </w:rPr>
      </w:pPr>
      <w:r w:rsidRPr="00C20FA4">
        <w:rPr>
          <w:rFonts w:ascii="Tahoma" w:hAnsi="Tahoma" w:cs="Tahoma"/>
          <w:sz w:val="22"/>
          <w:szCs w:val="22"/>
        </w:rPr>
        <w:t>If a chemical is not involved in the injury, clean the wound with soapy water for three minutes, and cover it with a bandage.</w:t>
      </w:r>
    </w:p>
    <w:p w14:paraId="6E65D408" w14:textId="77777777" w:rsidR="00C20FA4" w:rsidRPr="00C20FA4" w:rsidRDefault="00C20FA4" w:rsidP="00C20FA4">
      <w:pPr>
        <w:numPr>
          <w:ilvl w:val="0"/>
          <w:numId w:val="10"/>
        </w:numPr>
        <w:spacing w:after="240"/>
        <w:ind w:left="720"/>
        <w:rPr>
          <w:rFonts w:ascii="Tahoma" w:hAnsi="Tahoma" w:cs="Tahoma"/>
          <w:b/>
          <w:sz w:val="22"/>
          <w:szCs w:val="22"/>
        </w:rPr>
      </w:pPr>
      <w:r w:rsidRPr="00C20FA4">
        <w:rPr>
          <w:rFonts w:ascii="Tahoma" w:hAnsi="Tahoma" w:cs="Tahoma"/>
          <w:sz w:val="22"/>
          <w:szCs w:val="22"/>
        </w:rPr>
        <w:t>If the injury involves contact with another person’s bodily fluid, including blood, saliva, or open wound, follow the post-exposure steps in your bloodborne pathogen exposure control plan.</w:t>
      </w:r>
    </w:p>
    <w:p w14:paraId="53843A08" w14:textId="77777777" w:rsidR="00C20FA4" w:rsidRPr="00C20FA4" w:rsidRDefault="00C20FA4" w:rsidP="00C20FA4">
      <w:pPr>
        <w:tabs>
          <w:tab w:val="left" w:pos="1890"/>
        </w:tabs>
        <w:spacing w:after="120"/>
        <w:rPr>
          <w:rFonts w:ascii="Tahoma" w:hAnsi="Tahoma" w:cs="Tahoma"/>
          <w:b/>
          <w:sz w:val="22"/>
          <w:szCs w:val="22"/>
        </w:rPr>
      </w:pPr>
      <w:r w:rsidRPr="00C20FA4">
        <w:rPr>
          <w:rFonts w:ascii="Tahoma" w:hAnsi="Tahoma" w:cs="Tahoma"/>
          <w:b/>
          <w:sz w:val="22"/>
          <w:szCs w:val="22"/>
        </w:rPr>
        <w:t>Follow additional workplace guidelines:</w:t>
      </w:r>
    </w:p>
    <w:p w14:paraId="12B319F4" w14:textId="77777777" w:rsidR="00C20FA4" w:rsidRPr="00C20FA4" w:rsidRDefault="00C20FA4" w:rsidP="00C20FA4">
      <w:pPr>
        <w:numPr>
          <w:ilvl w:val="0"/>
          <w:numId w:val="9"/>
        </w:numPr>
        <w:tabs>
          <w:tab w:val="left" w:pos="1800"/>
        </w:tabs>
        <w:ind w:left="360"/>
        <w:rPr>
          <w:rFonts w:ascii="Tahoma" w:hAnsi="Tahoma" w:cs="Tahoma"/>
          <w:sz w:val="22"/>
          <w:szCs w:val="22"/>
        </w:rPr>
      </w:pPr>
      <w:r w:rsidRPr="00C20FA4">
        <w:rPr>
          <w:rFonts w:ascii="Tahoma" w:hAnsi="Tahoma" w:cs="Tahoma"/>
          <w:sz w:val="22"/>
          <w:szCs w:val="22"/>
        </w:rPr>
        <w:t>Report all incidents to the supervisor immediately.</w:t>
      </w:r>
    </w:p>
    <w:p w14:paraId="7BF75F55" w14:textId="77777777" w:rsidR="00C20FA4" w:rsidRPr="00C20FA4" w:rsidRDefault="00C20FA4" w:rsidP="00C20FA4">
      <w:pPr>
        <w:numPr>
          <w:ilvl w:val="0"/>
          <w:numId w:val="7"/>
        </w:numPr>
        <w:tabs>
          <w:tab w:val="left" w:pos="1800"/>
        </w:tabs>
        <w:ind w:left="360"/>
        <w:rPr>
          <w:rFonts w:ascii="Tahoma" w:hAnsi="Tahoma" w:cs="Tahoma"/>
          <w:sz w:val="22"/>
          <w:szCs w:val="22"/>
        </w:rPr>
      </w:pPr>
      <w:r w:rsidRPr="00C20FA4">
        <w:rPr>
          <w:rFonts w:ascii="Tahoma" w:hAnsi="Tahoma" w:cs="Tahoma"/>
          <w:sz w:val="22"/>
          <w:szCs w:val="22"/>
        </w:rPr>
        <w:t>If you do not know how to handle a situation:</w:t>
      </w:r>
    </w:p>
    <w:p w14:paraId="5C113AD6" w14:textId="77777777" w:rsidR="00C20FA4" w:rsidRPr="00C20FA4" w:rsidRDefault="00C20FA4" w:rsidP="00C20FA4">
      <w:pPr>
        <w:numPr>
          <w:ilvl w:val="0"/>
          <w:numId w:val="8"/>
        </w:numPr>
        <w:tabs>
          <w:tab w:val="left" w:pos="2160"/>
        </w:tabs>
        <w:ind w:left="720"/>
        <w:rPr>
          <w:rFonts w:ascii="Tahoma" w:hAnsi="Tahoma" w:cs="Tahoma"/>
          <w:sz w:val="22"/>
          <w:szCs w:val="22"/>
        </w:rPr>
      </w:pPr>
      <w:r w:rsidRPr="00C20FA4">
        <w:rPr>
          <w:rFonts w:ascii="Tahoma" w:hAnsi="Tahoma" w:cs="Tahoma"/>
          <w:sz w:val="22"/>
          <w:szCs w:val="22"/>
        </w:rPr>
        <w:t>Activate the Emergency Action Plan.</w:t>
      </w:r>
    </w:p>
    <w:p w14:paraId="1C0B006E" w14:textId="77777777" w:rsidR="00C20FA4" w:rsidRPr="00C20FA4" w:rsidRDefault="00C20FA4" w:rsidP="00C20FA4">
      <w:pPr>
        <w:numPr>
          <w:ilvl w:val="0"/>
          <w:numId w:val="8"/>
        </w:numPr>
        <w:tabs>
          <w:tab w:val="left" w:pos="2160"/>
        </w:tabs>
        <w:ind w:left="720"/>
        <w:rPr>
          <w:rFonts w:ascii="Tahoma" w:hAnsi="Tahoma" w:cs="Tahoma"/>
          <w:sz w:val="22"/>
          <w:szCs w:val="22"/>
        </w:rPr>
      </w:pPr>
      <w:r w:rsidRPr="00C20FA4">
        <w:rPr>
          <w:rFonts w:ascii="Tahoma" w:hAnsi="Tahoma" w:cs="Tahoma"/>
          <w:sz w:val="22"/>
          <w:szCs w:val="22"/>
        </w:rPr>
        <w:t>Call 911.</w:t>
      </w:r>
    </w:p>
    <w:p w14:paraId="6D1C49E2" w14:textId="77777777" w:rsidR="00C20FA4" w:rsidRPr="00C20FA4" w:rsidRDefault="00C20FA4" w:rsidP="00C20FA4">
      <w:pPr>
        <w:numPr>
          <w:ilvl w:val="0"/>
          <w:numId w:val="8"/>
        </w:numPr>
        <w:tabs>
          <w:tab w:val="left" w:pos="2160"/>
        </w:tabs>
        <w:ind w:left="720"/>
        <w:rPr>
          <w:rFonts w:ascii="Tahoma" w:hAnsi="Tahoma" w:cs="Tahoma"/>
          <w:sz w:val="22"/>
          <w:szCs w:val="22"/>
        </w:rPr>
      </w:pPr>
      <w:r w:rsidRPr="00C20FA4">
        <w:rPr>
          <w:rFonts w:ascii="Tahoma" w:hAnsi="Tahoma" w:cs="Tahoma"/>
          <w:sz w:val="22"/>
          <w:szCs w:val="22"/>
        </w:rPr>
        <w:t>Get help immediately.</w:t>
      </w:r>
    </w:p>
    <w:p w14:paraId="714B5FB4"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73A37F4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257204F"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37F5C3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0801FBA2" w14:textId="77777777" w:rsidR="005439E5" w:rsidRDefault="00C20FA4" w:rsidP="005439E5">
      <w:pPr>
        <w:tabs>
          <w:tab w:val="left" w:pos="1440"/>
        </w:tabs>
        <w:spacing w:before="100" w:beforeAutospacing="1" w:after="100" w:afterAutospacing="1"/>
        <w:contextualSpacing/>
        <w:rPr>
          <w:rFonts w:ascii="Tahoma" w:hAnsi="Tahoma" w:cs="Tahoma"/>
          <w:sz w:val="22"/>
          <w:szCs w:val="22"/>
        </w:rPr>
      </w:pPr>
      <w:r>
        <w:rPr>
          <w:rFonts w:ascii="Tahoma" w:hAnsi="Tahoma" w:cs="Tahoma"/>
          <w:sz w:val="22"/>
          <w:szCs w:val="22"/>
        </w:rPr>
        <w:lastRenderedPageBreak/>
        <w:tab/>
      </w:r>
    </w:p>
    <w:p w14:paraId="4F1F322B" w14:textId="77777777" w:rsidR="00DF6871" w:rsidRPr="00066622" w:rsidRDefault="00DF6871" w:rsidP="005439E5">
      <w:pPr>
        <w:tabs>
          <w:tab w:val="left" w:pos="1440"/>
        </w:tabs>
        <w:spacing w:before="100" w:beforeAutospacing="1" w:after="100" w:afterAutospacing="1"/>
        <w:contextualSpacing/>
        <w:rPr>
          <w:rFonts w:ascii="Tahoma" w:hAnsi="Tahoma" w:cs="Tahoma"/>
          <w:sz w:val="22"/>
          <w:szCs w:val="22"/>
        </w:rPr>
      </w:pPr>
      <w:r w:rsidRPr="00066622">
        <w:rPr>
          <w:rFonts w:ascii="Tahoma" w:hAnsi="Tahoma" w:cs="Tahoma"/>
          <w:sz w:val="22"/>
          <w:szCs w:val="22"/>
        </w:rPr>
        <w:t>This form documents that the training specified above was presented to the listed participants. By signing below, each participant acknowledges receiving this training.</w:t>
      </w:r>
    </w:p>
    <w:p w14:paraId="7AD47DEC"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44EFD2ED"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3F7BA23E"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050BFDB1"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3810289F"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5EF333E0"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331A0998"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08EED14E"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4CE062F2"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740ADF0"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675DA9B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F4520BC" w14:textId="77777777" w:rsidR="008272DA" w:rsidRDefault="008272DA" w:rsidP="0045764A">
      <w:pPr>
        <w:rPr>
          <w:rFonts w:ascii="Tahoma" w:hAnsi="Tahoma" w:cs="Tahoma"/>
          <w:sz w:val="22"/>
          <w:szCs w:val="22"/>
          <w:u w:val="single"/>
        </w:rPr>
      </w:pPr>
    </w:p>
    <w:p w14:paraId="6A058FC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26AC4EC" w14:textId="77777777" w:rsidR="008272DA" w:rsidRDefault="008272DA" w:rsidP="0045764A">
      <w:pPr>
        <w:rPr>
          <w:rFonts w:ascii="Tahoma" w:hAnsi="Tahoma" w:cs="Tahoma"/>
          <w:sz w:val="22"/>
          <w:szCs w:val="22"/>
          <w:u w:val="single"/>
        </w:rPr>
      </w:pPr>
    </w:p>
    <w:p w14:paraId="051191F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E1875F0" w14:textId="77777777" w:rsidR="008272DA" w:rsidRDefault="008272DA" w:rsidP="0045764A">
      <w:pPr>
        <w:rPr>
          <w:rFonts w:ascii="Tahoma" w:hAnsi="Tahoma" w:cs="Tahoma"/>
          <w:sz w:val="22"/>
          <w:szCs w:val="22"/>
          <w:u w:val="single"/>
        </w:rPr>
      </w:pPr>
    </w:p>
    <w:p w14:paraId="5B71322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09EFF2E" w14:textId="77777777" w:rsidR="008272DA" w:rsidRDefault="008272DA" w:rsidP="0045764A">
      <w:pPr>
        <w:rPr>
          <w:rFonts w:ascii="Tahoma" w:hAnsi="Tahoma" w:cs="Tahoma"/>
          <w:sz w:val="22"/>
          <w:szCs w:val="22"/>
          <w:u w:val="single"/>
        </w:rPr>
      </w:pPr>
    </w:p>
    <w:p w14:paraId="0EB053D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D8D2790" w14:textId="77777777" w:rsidR="008272DA" w:rsidRDefault="008272DA" w:rsidP="0045764A">
      <w:pPr>
        <w:rPr>
          <w:rFonts w:ascii="Tahoma" w:hAnsi="Tahoma" w:cs="Tahoma"/>
          <w:sz w:val="22"/>
          <w:szCs w:val="22"/>
          <w:u w:val="single"/>
        </w:rPr>
      </w:pPr>
    </w:p>
    <w:p w14:paraId="4B338B9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37EF640" w14:textId="77777777" w:rsidR="008272DA" w:rsidRDefault="008272DA" w:rsidP="0045764A">
      <w:pPr>
        <w:rPr>
          <w:rFonts w:ascii="Tahoma" w:hAnsi="Tahoma" w:cs="Tahoma"/>
          <w:sz w:val="22"/>
          <w:szCs w:val="22"/>
          <w:u w:val="single"/>
        </w:rPr>
      </w:pPr>
    </w:p>
    <w:p w14:paraId="08B9B94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805FCA9" w14:textId="77777777" w:rsidR="008272DA" w:rsidRDefault="008272DA" w:rsidP="0045764A">
      <w:pPr>
        <w:rPr>
          <w:rFonts w:ascii="Tahoma" w:hAnsi="Tahoma" w:cs="Tahoma"/>
          <w:sz w:val="22"/>
          <w:szCs w:val="22"/>
          <w:u w:val="single"/>
        </w:rPr>
      </w:pPr>
    </w:p>
    <w:p w14:paraId="78BAC2B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FCE140C" w14:textId="77777777" w:rsidR="008272DA" w:rsidRDefault="008272DA" w:rsidP="0045764A">
      <w:pPr>
        <w:rPr>
          <w:rFonts w:ascii="Tahoma" w:hAnsi="Tahoma" w:cs="Tahoma"/>
          <w:sz w:val="22"/>
          <w:szCs w:val="22"/>
          <w:u w:val="single"/>
        </w:rPr>
      </w:pPr>
    </w:p>
    <w:p w14:paraId="0FE3D12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1DC6365" w14:textId="77777777" w:rsidR="008272DA" w:rsidRDefault="008272DA" w:rsidP="0045764A">
      <w:pPr>
        <w:rPr>
          <w:rFonts w:ascii="Tahoma" w:hAnsi="Tahoma" w:cs="Tahoma"/>
          <w:sz w:val="22"/>
          <w:szCs w:val="22"/>
          <w:u w:val="single"/>
        </w:rPr>
      </w:pPr>
    </w:p>
    <w:p w14:paraId="6EDDEE6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31102DF" w14:textId="77777777" w:rsidR="008272DA" w:rsidRDefault="008272DA" w:rsidP="0045764A">
      <w:pPr>
        <w:rPr>
          <w:rFonts w:ascii="Tahoma" w:hAnsi="Tahoma" w:cs="Tahoma"/>
          <w:sz w:val="22"/>
          <w:szCs w:val="22"/>
          <w:u w:val="single"/>
        </w:rPr>
      </w:pPr>
    </w:p>
    <w:p w14:paraId="4EA80A3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F9DAF36" w14:textId="77777777" w:rsidR="008272DA" w:rsidRDefault="008272DA" w:rsidP="0045764A">
      <w:pPr>
        <w:rPr>
          <w:rFonts w:ascii="Tahoma" w:hAnsi="Tahoma" w:cs="Tahoma"/>
          <w:sz w:val="22"/>
          <w:szCs w:val="22"/>
          <w:u w:val="single"/>
        </w:rPr>
      </w:pPr>
    </w:p>
    <w:p w14:paraId="7F57776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98D24AD" w14:textId="77777777" w:rsidR="008272DA" w:rsidRDefault="008272DA" w:rsidP="0045764A">
      <w:pPr>
        <w:rPr>
          <w:rFonts w:ascii="Tahoma" w:hAnsi="Tahoma" w:cs="Tahoma"/>
          <w:sz w:val="22"/>
          <w:szCs w:val="22"/>
          <w:u w:val="single"/>
        </w:rPr>
      </w:pPr>
    </w:p>
    <w:p w14:paraId="16C4F4C4"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CEEB69B" w14:textId="77777777" w:rsidR="008272DA" w:rsidRDefault="008272DA" w:rsidP="008272DA">
      <w:pPr>
        <w:rPr>
          <w:rFonts w:ascii="Tahoma" w:hAnsi="Tahoma" w:cs="Tahoma"/>
          <w:sz w:val="22"/>
          <w:szCs w:val="22"/>
          <w:u w:val="single"/>
        </w:rPr>
      </w:pPr>
    </w:p>
    <w:p w14:paraId="0CE02304"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DAC079B" w14:textId="77777777" w:rsidR="008272DA" w:rsidRDefault="008272DA" w:rsidP="008272DA">
      <w:pPr>
        <w:rPr>
          <w:rFonts w:ascii="Tahoma" w:hAnsi="Tahoma" w:cs="Tahoma"/>
          <w:sz w:val="22"/>
          <w:szCs w:val="22"/>
          <w:u w:val="single"/>
        </w:rPr>
      </w:pPr>
    </w:p>
    <w:p w14:paraId="1BAC6CCC"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0D69D62" w14:textId="77777777" w:rsidR="007A064D" w:rsidRDefault="007A064D" w:rsidP="00BC1EF8">
      <w:pPr>
        <w:jc w:val="both"/>
        <w:rPr>
          <w:rFonts w:ascii="Tahoma" w:hAnsi="Tahoma" w:cs="Tahoma"/>
          <w:sz w:val="22"/>
          <w:szCs w:val="22"/>
        </w:rPr>
      </w:pPr>
    </w:p>
    <w:p w14:paraId="04609930" w14:textId="5FEFBF37" w:rsidR="0045764A" w:rsidRPr="0045764A" w:rsidRDefault="0045764A" w:rsidP="00BC1EF8">
      <w:pPr>
        <w:jc w:val="both"/>
        <w:rPr>
          <w:sz w:val="17"/>
          <w:szCs w:val="17"/>
        </w:rPr>
      </w:pPr>
      <w:bookmarkStart w:id="0" w:name="_GoBack"/>
      <w:bookmarkEnd w:id="0"/>
    </w:p>
    <w:sectPr w:rsidR="0045764A" w:rsidRPr="0045764A" w:rsidSect="00755B01">
      <w:headerReference w:type="even" r:id="rId12"/>
      <w:headerReference w:type="default" r:id="rId13"/>
      <w:footerReference w:type="default" r:id="rId14"/>
      <w:headerReference w:type="first" r:id="rId15"/>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0D79" w14:textId="77777777" w:rsidR="0024241C" w:rsidRDefault="0024241C">
      <w:r>
        <w:separator/>
      </w:r>
    </w:p>
  </w:endnote>
  <w:endnote w:type="continuationSeparator" w:id="0">
    <w:p w14:paraId="49E93BF1" w14:textId="77777777"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29570129"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FB3B46">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0B2A" w14:textId="77777777" w:rsidR="0024241C" w:rsidRDefault="0024241C">
      <w:r>
        <w:separator/>
      </w:r>
    </w:p>
  </w:footnote>
  <w:footnote w:type="continuationSeparator" w:id="0">
    <w:p w14:paraId="763DB32E" w14:textId="77777777"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5852" w14:textId="77777777" w:rsidR="00FF6E4F" w:rsidRDefault="00C619B6">
    <w:pPr>
      <w:pStyle w:val="Header"/>
    </w:pPr>
    <w:r>
      <w:rPr>
        <w:noProof/>
      </w:rPr>
      <w:pict w14:anchorId="5092A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BF4B" w14:textId="77777777" w:rsidR="00B968EA" w:rsidRPr="000D0B76" w:rsidRDefault="00B968EA" w:rsidP="00C47C08">
    <w:pPr>
      <w:rPr>
        <w:rFonts w:ascii="Tahoma" w:hAnsi="Tahoma" w:cs="Tahoma"/>
        <w:sz w:val="24"/>
        <w:szCs w:val="24"/>
      </w:rPr>
    </w:pPr>
  </w:p>
  <w:p w14:paraId="551EC701"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112D19D0" w14:textId="77777777" w:rsidTr="00D136D5">
      <w:trPr>
        <w:trHeight w:val="422"/>
      </w:trPr>
      <w:tc>
        <w:tcPr>
          <w:tcW w:w="7024" w:type="dxa"/>
          <w:tcBorders>
            <w:top w:val="nil"/>
            <w:left w:val="nil"/>
            <w:bottom w:val="single" w:sz="4" w:space="0" w:color="auto"/>
            <w:right w:val="nil"/>
          </w:tcBorders>
          <w:shd w:val="clear" w:color="auto" w:fill="auto"/>
        </w:tcPr>
        <w:p w14:paraId="18C54656" w14:textId="77777777"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14:paraId="632803F8" w14:textId="13AA8748" w:rsidR="00B968EA" w:rsidRPr="001B1D0E" w:rsidRDefault="00C619B6"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noProof/>
              <w:sz w:val="22"/>
              <w:szCs w:val="22"/>
            </w:rPr>
            <w:drawing>
              <wp:anchor distT="0" distB="0" distL="114300" distR="114300" simplePos="0" relativeHeight="251659264" behindDoc="1" locked="0" layoutInCell="1" allowOverlap="1" wp14:anchorId="101492C0" wp14:editId="2CE32FA3">
                <wp:simplePos x="0" y="0"/>
                <wp:positionH relativeFrom="column">
                  <wp:posOffset>538480</wp:posOffset>
                </wp:positionH>
                <wp:positionV relativeFrom="paragraph">
                  <wp:posOffset>635</wp:posOffset>
                </wp:positionV>
                <wp:extent cx="1778000" cy="565150"/>
                <wp:effectExtent l="0" t="0" r="0" b="6350"/>
                <wp:wrapTight wrapText="bothSides">
                  <wp:wrapPolygon edited="0">
                    <wp:start x="0" y="0"/>
                    <wp:lineTo x="0" y="21115"/>
                    <wp:lineTo x="21291" y="21115"/>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M Logo.jpg"/>
                        <pic:cNvPicPr/>
                      </pic:nvPicPr>
                      <pic:blipFill>
                        <a:blip r:embed="rId1">
                          <a:extLst>
                            <a:ext uri="{28A0092B-C50C-407E-A947-70E740481C1C}">
                              <a14:useLocalDpi xmlns:a14="http://schemas.microsoft.com/office/drawing/2010/main" val="0"/>
                            </a:ext>
                          </a:extLst>
                        </a:blip>
                        <a:stretch>
                          <a:fillRect/>
                        </a:stretch>
                      </pic:blipFill>
                      <pic:spPr>
                        <a:xfrm>
                          <a:off x="0" y="0"/>
                          <a:ext cx="1778000" cy="565150"/>
                        </a:xfrm>
                        <a:prstGeom prst="rect">
                          <a:avLst/>
                        </a:prstGeom>
                      </pic:spPr>
                    </pic:pic>
                  </a:graphicData>
                </a:graphic>
              </wp:anchor>
            </w:drawing>
          </w:r>
        </w:p>
      </w:tc>
    </w:tr>
    <w:tr w:rsidR="00F428A2" w:rsidRPr="001B1D0E" w14:paraId="6C51F12A" w14:textId="77777777" w:rsidTr="00D10533">
      <w:tc>
        <w:tcPr>
          <w:tcW w:w="10890" w:type="dxa"/>
          <w:gridSpan w:val="2"/>
          <w:tcBorders>
            <w:top w:val="single" w:sz="4" w:space="0" w:color="auto"/>
            <w:left w:val="nil"/>
            <w:bottom w:val="nil"/>
            <w:right w:val="nil"/>
          </w:tcBorders>
          <w:shd w:val="clear" w:color="auto" w:fill="auto"/>
        </w:tcPr>
        <w:p w14:paraId="0A43F671" w14:textId="77777777" w:rsidR="00F428A2" w:rsidRPr="001B1D0E" w:rsidRDefault="00C20FA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First Aid — Basics</w:t>
          </w:r>
        </w:p>
      </w:tc>
    </w:tr>
  </w:tbl>
  <w:p w14:paraId="1E9DC73B"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25F0D65C"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BD23" w14:textId="77777777" w:rsidR="00FF6E4F" w:rsidRDefault="00C619B6">
    <w:pPr>
      <w:pStyle w:val="Header"/>
    </w:pPr>
    <w:r>
      <w:rPr>
        <w:noProof/>
      </w:rPr>
      <w:pict w14:anchorId="262C4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73"/>
    <w:multiLevelType w:val="hybridMultilevel"/>
    <w:tmpl w:val="86C25AEA"/>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5B63B2"/>
    <w:multiLevelType w:val="hybridMultilevel"/>
    <w:tmpl w:val="F702C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2B7BC6"/>
    <w:multiLevelType w:val="hybridMultilevel"/>
    <w:tmpl w:val="46081024"/>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5E2349"/>
    <w:multiLevelType w:val="hybridMultilevel"/>
    <w:tmpl w:val="47A04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F8B07D4"/>
    <w:multiLevelType w:val="hybridMultilevel"/>
    <w:tmpl w:val="1FC8C4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1267D21"/>
    <w:multiLevelType w:val="hybridMultilevel"/>
    <w:tmpl w:val="5AE6C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
  </w:num>
  <w:num w:numId="6">
    <w:abstractNumId w:val="6"/>
  </w:num>
  <w:num w:numId="7">
    <w:abstractNumId w:val="7"/>
  </w:num>
  <w:num w:numId="8">
    <w:abstractNumId w:val="3"/>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439E5"/>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0FA4"/>
    <w:rsid w:val="00C22B8A"/>
    <w:rsid w:val="00C26D2B"/>
    <w:rsid w:val="00C45664"/>
    <w:rsid w:val="00C47C08"/>
    <w:rsid w:val="00C61136"/>
    <w:rsid w:val="00C619B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EF7F2E"/>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B3B46"/>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403487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AB753C685847BCE1F88DA5E00DEF" ma:contentTypeVersion="8" ma:contentTypeDescription="Create a new document." ma:contentTypeScope="" ma:versionID="9145fc3d1ab63fe405d386bc9bf6fb55">
  <xsd:schema xmlns:xsd="http://www.w3.org/2001/XMLSchema" xmlns:xs="http://www.w3.org/2001/XMLSchema" xmlns:p="http://schemas.microsoft.com/office/2006/metadata/properties" xmlns:ns2="f7be9c46-9cbd-4303-98d6-1397caabd5c7" xmlns:ns3="b5e97a60-3419-4993-8b51-1ccca4d6edc0" targetNamespace="http://schemas.microsoft.com/office/2006/metadata/properties" ma:root="true" ma:fieldsID="09c483ea5b9c181f500f96f7ee2e5baf" ns2:_="" ns3:_="">
    <xsd:import namespace="f7be9c46-9cbd-4303-98d6-1397caabd5c7"/>
    <xsd:import namespace="b5e97a60-3419-4993-8b51-1ccca4d6e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e9c46-9cbd-4303-98d6-1397caab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97a60-3419-4993-8b51-1ccca4d6e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D06A-A8BA-4299-B3D6-B28EB3FC27FE}"/>
</file>

<file path=customXml/itemProps2.xml><?xml version="1.0" encoding="utf-8"?>
<ds:datastoreItem xmlns:ds="http://schemas.openxmlformats.org/officeDocument/2006/customXml" ds:itemID="{10B82686-9BA7-415F-BF52-597FAF9CC4A1}">
  <ds:schemaRefs>
    <ds:schemaRef ds:uri="http://schemas.microsoft.com/office/2006/documentManagement/types"/>
    <ds:schemaRef ds:uri="http://purl.org/dc/dcmitype/"/>
    <ds:schemaRef ds:uri="http://purl.org/dc/terms/"/>
    <ds:schemaRef ds:uri="http://www.w3.org/XML/1998/namespace"/>
    <ds:schemaRef ds:uri="106d43b1-16a2-4f77-8a8b-ce37e57bd882"/>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E6EC85C-FA67-4AA1-9963-EAE7D5E9B384}">
  <ds:schemaRefs>
    <ds:schemaRef ds:uri="http://schemas.microsoft.com/sharepoint/v3/contenttype/forms"/>
  </ds:schemaRefs>
</ds:datastoreItem>
</file>

<file path=customXml/itemProps4.xml><?xml version="1.0" encoding="utf-8"?>
<ds:datastoreItem xmlns:ds="http://schemas.openxmlformats.org/officeDocument/2006/customXml" ds:itemID="{1448A153-636B-4AAD-A49A-FEFE330A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Kaleigh Vicknair</cp:lastModifiedBy>
  <cp:revision>3</cp:revision>
  <cp:lastPrinted>2014-12-17T00:20:00Z</cp:lastPrinted>
  <dcterms:created xsi:type="dcterms:W3CDTF">2021-07-01T17:04:00Z</dcterms:created>
  <dcterms:modified xsi:type="dcterms:W3CDTF">2021-07-13T21:02:00Z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0x010100BBBDAB753C685847BCE1F88DA5E00DEF</vt:lpwstr>
  </property>
</Properties>
</file>